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РЕСПУБЛИКА КАРЕЛИЯ</w:t>
      </w:r>
    </w:p>
    <w:p w:rsidR="00DF1AA4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МУЕЗЕРСКИЙ МУНИЦИПАЛЬНЫЙ ОКРУГ</w:t>
      </w:r>
    </w:p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DF1AA4" w:rsidRPr="00244CD2" w:rsidRDefault="00DF1AA4" w:rsidP="00DF1A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СОВЕТ  МУЕЗЕРСКОГО МУНИЦИПАЛЬНОГО ОКРУГА</w:t>
      </w:r>
    </w:p>
    <w:p w:rsidR="00236BFD" w:rsidRPr="00236BFD" w:rsidRDefault="00236BFD" w:rsidP="00236BFD">
      <w:pPr>
        <w:jc w:val="center"/>
        <w:rPr>
          <w:b/>
          <w:sz w:val="24"/>
          <w:szCs w:val="24"/>
        </w:rPr>
      </w:pPr>
    </w:p>
    <w:p w:rsidR="00236BFD" w:rsidRPr="00DF1AA4" w:rsidRDefault="00236BFD" w:rsidP="00236BFD">
      <w:pPr>
        <w:jc w:val="center"/>
        <w:rPr>
          <w:b/>
          <w:sz w:val="24"/>
          <w:szCs w:val="24"/>
        </w:rPr>
      </w:pPr>
      <w:r w:rsidRPr="00236BFD">
        <w:rPr>
          <w:sz w:val="24"/>
          <w:szCs w:val="24"/>
        </w:rPr>
        <w:tab/>
      </w:r>
      <w:r w:rsidRPr="00DF1AA4">
        <w:rPr>
          <w:b/>
          <w:sz w:val="24"/>
          <w:szCs w:val="24"/>
        </w:rPr>
        <w:t>РЕШЕНИЕ</w:t>
      </w:r>
      <w:r w:rsidRPr="00DF1AA4">
        <w:rPr>
          <w:b/>
          <w:sz w:val="24"/>
          <w:szCs w:val="24"/>
        </w:rPr>
        <w:tab/>
      </w:r>
    </w:p>
    <w:p w:rsidR="00236BFD" w:rsidRPr="00236BFD" w:rsidRDefault="00236BFD" w:rsidP="00236BFD">
      <w:pPr>
        <w:rPr>
          <w:sz w:val="24"/>
          <w:szCs w:val="24"/>
        </w:rPr>
      </w:pPr>
    </w:p>
    <w:p w:rsidR="00236BFD" w:rsidRPr="00236BFD" w:rsidRDefault="00236BFD" w:rsidP="00236BFD">
      <w:pPr>
        <w:rPr>
          <w:sz w:val="24"/>
          <w:szCs w:val="24"/>
        </w:rPr>
      </w:pPr>
    </w:p>
    <w:p w:rsidR="00DF1AA4" w:rsidRPr="00CE7248" w:rsidRDefault="00DF1AA4" w:rsidP="00DF1AA4">
      <w:pPr>
        <w:tabs>
          <w:tab w:val="center" w:pos="4677"/>
          <w:tab w:val="right" w:pos="9355"/>
        </w:tabs>
        <w:rPr>
          <w:sz w:val="26"/>
          <w:szCs w:val="26"/>
        </w:rPr>
      </w:pPr>
      <w:r w:rsidRPr="00CE7248">
        <w:rPr>
          <w:sz w:val="26"/>
          <w:szCs w:val="26"/>
        </w:rPr>
        <w:t xml:space="preserve">___ сессия </w:t>
      </w:r>
      <w:r w:rsidRPr="00CE7248">
        <w:rPr>
          <w:sz w:val="26"/>
          <w:szCs w:val="26"/>
          <w:lang w:val="en-US"/>
        </w:rPr>
        <w:t>I</w:t>
      </w:r>
      <w:r w:rsidRPr="00CE7248">
        <w:rPr>
          <w:sz w:val="26"/>
          <w:szCs w:val="26"/>
        </w:rPr>
        <w:t xml:space="preserve"> созыва</w:t>
      </w:r>
    </w:p>
    <w:p w:rsidR="00DF1AA4" w:rsidRPr="00CE7248" w:rsidRDefault="00DF1AA4" w:rsidP="00DF1AA4">
      <w:pPr>
        <w:tabs>
          <w:tab w:val="center" w:pos="4677"/>
          <w:tab w:val="right" w:pos="9355"/>
        </w:tabs>
        <w:rPr>
          <w:rFonts w:eastAsia="Calibri"/>
          <w:sz w:val="26"/>
          <w:szCs w:val="26"/>
        </w:rPr>
      </w:pPr>
      <w:r w:rsidRPr="00CE7248">
        <w:rPr>
          <w:rFonts w:eastAsia="Calibri"/>
          <w:sz w:val="26"/>
          <w:szCs w:val="26"/>
        </w:rPr>
        <w:t>от ___ _______ 2025 г .                                                                                            №</w:t>
      </w:r>
      <w:r w:rsidRPr="00CE7248">
        <w:rPr>
          <w:rFonts w:eastAsia="Calibri"/>
          <w:color w:val="FF0000"/>
          <w:sz w:val="26"/>
          <w:szCs w:val="26"/>
        </w:rPr>
        <w:t>____</w:t>
      </w:r>
    </w:p>
    <w:p w:rsidR="00DF1AA4" w:rsidRPr="00CE7248" w:rsidRDefault="00DF1AA4" w:rsidP="00DF1AA4">
      <w:pPr>
        <w:tabs>
          <w:tab w:val="left" w:pos="5738"/>
        </w:tabs>
        <w:jc w:val="center"/>
        <w:rPr>
          <w:sz w:val="26"/>
          <w:szCs w:val="26"/>
        </w:rPr>
      </w:pPr>
    </w:p>
    <w:p w:rsidR="00DF1AA4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>Об утверждении Положения о</w:t>
      </w:r>
      <w:r>
        <w:rPr>
          <w:sz w:val="26"/>
          <w:szCs w:val="26"/>
        </w:rPr>
        <w:t>б оплате труда</w:t>
      </w:r>
      <w:r w:rsidRPr="00CE7248">
        <w:rPr>
          <w:sz w:val="26"/>
          <w:szCs w:val="26"/>
        </w:rPr>
        <w:t xml:space="preserve"> лиц, </w:t>
      </w:r>
    </w:p>
    <w:p w:rsidR="00DF1AA4" w:rsidRPr="00CE7248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>замещающих муниципальные</w:t>
      </w:r>
      <w:r>
        <w:rPr>
          <w:sz w:val="26"/>
          <w:szCs w:val="26"/>
        </w:rPr>
        <w:t xml:space="preserve"> </w:t>
      </w:r>
      <w:r w:rsidRPr="00CE7248">
        <w:rPr>
          <w:sz w:val="26"/>
          <w:szCs w:val="26"/>
        </w:rPr>
        <w:t xml:space="preserve">должности </w:t>
      </w:r>
    </w:p>
    <w:p w:rsidR="00DF1AA4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 xml:space="preserve">в органах местного самоуправления Муезерского </w:t>
      </w:r>
    </w:p>
    <w:p w:rsidR="00DF1AA4" w:rsidRPr="00CE7248" w:rsidRDefault="00DF1AA4" w:rsidP="00DF1AA4">
      <w:pPr>
        <w:tabs>
          <w:tab w:val="left" w:pos="5738"/>
        </w:tabs>
        <w:jc w:val="both"/>
        <w:rPr>
          <w:sz w:val="26"/>
          <w:szCs w:val="26"/>
        </w:rPr>
      </w:pPr>
      <w:r w:rsidRPr="00CE7248">
        <w:rPr>
          <w:sz w:val="26"/>
          <w:szCs w:val="26"/>
        </w:rPr>
        <w:t>муниципального округа на постоянной основе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</w:p>
    <w:p w:rsidR="00DF1AA4" w:rsidRPr="00244CD2" w:rsidRDefault="00DF1AA4" w:rsidP="00DF1AA4">
      <w:pPr>
        <w:pStyle w:val="ConsPlusTitle"/>
        <w:ind w:firstLine="708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b w:val="0"/>
          <w:sz w:val="26"/>
          <w:szCs w:val="26"/>
        </w:rPr>
        <w:t>20 март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а 2025 года № 33-ФЗ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едино</w:t>
      </w:r>
      <w:r w:rsidRPr="00244CD2">
        <w:rPr>
          <w:rFonts w:ascii="Times New Roman" w:hAnsi="Times New Roman" w:cs="Times New Roman"/>
          <w:b w:val="0"/>
          <w:sz w:val="26"/>
          <w:szCs w:val="26"/>
        </w:rPr>
        <w:t xml:space="preserve">й системе публичной власти»,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  <w:r>
        <w:rPr>
          <w:rFonts w:ascii="Times New Roman" w:hAnsi="Times New Roman" w:cs="Times New Roman"/>
          <w:b w:val="0"/>
          <w:sz w:val="26"/>
          <w:szCs w:val="26"/>
        </w:rPr>
        <w:t>С</w:t>
      </w:r>
      <w:r w:rsidRPr="00244CD2">
        <w:rPr>
          <w:rFonts w:ascii="Times New Roman" w:hAnsi="Times New Roman" w:cs="Times New Roman"/>
          <w:sz w:val="26"/>
          <w:szCs w:val="26"/>
        </w:rPr>
        <w:t>овет Муезерского муниципального округа  решил:</w:t>
      </w:r>
    </w:p>
    <w:p w:rsidR="00793D38" w:rsidRPr="00DF1AA4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AA4">
        <w:rPr>
          <w:rFonts w:ascii="Times New Roman" w:hAnsi="Times New Roman" w:cs="Times New Roman"/>
          <w:sz w:val="26"/>
          <w:szCs w:val="26"/>
        </w:rPr>
        <w:t>1. </w:t>
      </w:r>
      <w:r w:rsidR="00793D38" w:rsidRPr="00DF1AA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271AC2" w:rsidRPr="00DF1AA4">
        <w:rPr>
          <w:rFonts w:ascii="Times New Roman" w:hAnsi="Times New Roman" w:cs="Times New Roman"/>
          <w:sz w:val="26"/>
          <w:szCs w:val="26"/>
        </w:rPr>
        <w:t xml:space="preserve">Положение об оплате труда лиц, замещающих муниципальные должности в органах местного самоуправления </w:t>
      </w:r>
      <w:r w:rsidR="00DF1AA4" w:rsidRPr="00DF1AA4">
        <w:rPr>
          <w:rFonts w:ascii="Times New Roman" w:hAnsi="Times New Roman" w:cs="Times New Roman"/>
          <w:sz w:val="26"/>
          <w:szCs w:val="26"/>
        </w:rPr>
        <w:t>Муезерского</w:t>
      </w:r>
      <w:r w:rsidR="00271AC2" w:rsidRPr="00DF1AA4">
        <w:rPr>
          <w:rFonts w:ascii="Times New Roman" w:hAnsi="Times New Roman" w:cs="Times New Roman"/>
          <w:sz w:val="26"/>
          <w:szCs w:val="26"/>
        </w:rPr>
        <w:t xml:space="preserve"> муниципального округа на постоянной основе (далее – Положение)</w:t>
      </w:r>
      <w:r w:rsidRPr="00DF1AA4">
        <w:rPr>
          <w:rFonts w:ascii="Times New Roman" w:hAnsi="Times New Roman" w:cs="Times New Roman"/>
          <w:sz w:val="26"/>
          <w:szCs w:val="26"/>
        </w:rPr>
        <w:t>.</w:t>
      </w:r>
    </w:p>
    <w:p w:rsidR="00271AC2" w:rsidRPr="00DF1AA4" w:rsidRDefault="00271AC2" w:rsidP="00A76F4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AA4">
        <w:rPr>
          <w:rFonts w:ascii="Times New Roman" w:hAnsi="Times New Roman" w:cs="Times New Roman"/>
          <w:bCs/>
          <w:sz w:val="26"/>
          <w:szCs w:val="26"/>
        </w:rPr>
        <w:t xml:space="preserve">2. Установить, что формирование расходов на выплату денежного содержания, предусмотренного Положением, осуществляется за счет средств бюджета </w:t>
      </w:r>
      <w:r w:rsidR="00DF1AA4">
        <w:rPr>
          <w:rFonts w:ascii="Times New Roman" w:hAnsi="Times New Roman" w:cs="Times New Roman"/>
          <w:bCs/>
          <w:sz w:val="26"/>
          <w:szCs w:val="26"/>
        </w:rPr>
        <w:t>Муезерск</w:t>
      </w:r>
      <w:r w:rsidRPr="00DF1AA4">
        <w:rPr>
          <w:rFonts w:ascii="Times New Roman" w:hAnsi="Times New Roman" w:cs="Times New Roman"/>
          <w:bCs/>
          <w:sz w:val="26"/>
          <w:szCs w:val="26"/>
        </w:rPr>
        <w:t xml:space="preserve">ого муниципального округа на соответствующий год, включая средства межбюджетных трансфертов, предоставленных бюджету </w:t>
      </w:r>
      <w:r w:rsidR="00DF1AA4">
        <w:rPr>
          <w:rFonts w:ascii="Times New Roman" w:hAnsi="Times New Roman" w:cs="Times New Roman"/>
          <w:bCs/>
          <w:sz w:val="26"/>
          <w:szCs w:val="26"/>
        </w:rPr>
        <w:t>Муезерск</w:t>
      </w:r>
      <w:r w:rsidR="00DF1AA4" w:rsidRPr="00DF1AA4">
        <w:rPr>
          <w:rFonts w:ascii="Times New Roman" w:hAnsi="Times New Roman" w:cs="Times New Roman"/>
          <w:bCs/>
          <w:sz w:val="26"/>
          <w:szCs w:val="26"/>
        </w:rPr>
        <w:t>ого</w:t>
      </w:r>
      <w:r w:rsidRPr="00DF1AA4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на соответствующие цели.</w:t>
      </w:r>
    </w:p>
    <w:p w:rsidR="00DF1AA4" w:rsidRPr="00244CD2" w:rsidRDefault="00DF1AA4" w:rsidP="00DF1AA4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>3</w:t>
      </w:r>
      <w:r w:rsidRPr="00244CD2">
        <w:rPr>
          <w:bCs/>
          <w:sz w:val="26"/>
          <w:szCs w:val="26"/>
        </w:rPr>
        <w:t xml:space="preserve">. </w:t>
      </w:r>
      <w:r w:rsidRPr="00244CD2">
        <w:rPr>
          <w:sz w:val="26"/>
          <w:szCs w:val="26"/>
        </w:rPr>
        <w:t>Опубликовать настоящее решение в газете «Муезерсклес» и разместить на официальном сайте М</w:t>
      </w:r>
      <w:r>
        <w:rPr>
          <w:sz w:val="26"/>
          <w:szCs w:val="26"/>
        </w:rPr>
        <w:t>уезерского муниципального округа</w:t>
      </w:r>
      <w:r w:rsidRPr="00244CD2">
        <w:rPr>
          <w:sz w:val="26"/>
          <w:szCs w:val="26"/>
        </w:rPr>
        <w:t>.</w:t>
      </w:r>
    </w:p>
    <w:p w:rsidR="00793D38" w:rsidRPr="00DF1AA4" w:rsidRDefault="00271AC2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AA4">
        <w:rPr>
          <w:rFonts w:ascii="Times New Roman" w:hAnsi="Times New Roman" w:cs="Times New Roman"/>
          <w:sz w:val="26"/>
          <w:szCs w:val="26"/>
        </w:rPr>
        <w:t>4</w:t>
      </w:r>
      <w:r w:rsidR="00793D38" w:rsidRPr="00DF1AA4">
        <w:rPr>
          <w:rFonts w:ascii="Times New Roman" w:hAnsi="Times New Roman" w:cs="Times New Roman"/>
          <w:sz w:val="26"/>
          <w:szCs w:val="26"/>
        </w:rPr>
        <w:t>.</w:t>
      </w:r>
      <w:r w:rsidR="00DF1AA4">
        <w:rPr>
          <w:rFonts w:ascii="Times New Roman" w:hAnsi="Times New Roman" w:cs="Times New Roman"/>
          <w:sz w:val="26"/>
          <w:szCs w:val="26"/>
        </w:rPr>
        <w:t xml:space="preserve"> </w:t>
      </w:r>
      <w:r w:rsidR="00793D38" w:rsidRPr="00DF1AA4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A76F48" w:rsidRPr="00DF1AA4">
        <w:rPr>
          <w:rFonts w:ascii="Times New Roman" w:hAnsi="Times New Roman" w:cs="Times New Roman"/>
          <w:sz w:val="26"/>
          <w:szCs w:val="26"/>
        </w:rPr>
        <w:t>после его официального опубликования.</w:t>
      </w:r>
    </w:p>
    <w:p w:rsidR="00793D38" w:rsidRPr="00DF1AA4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FC9" w:rsidRPr="00DF1AA4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  <w:r w:rsidRPr="00244CD2">
        <w:rPr>
          <w:sz w:val="26"/>
          <w:szCs w:val="26"/>
        </w:rPr>
        <w:t>Председатель Совета</w:t>
      </w: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  <w:r w:rsidRPr="00244CD2">
        <w:rPr>
          <w:sz w:val="26"/>
          <w:szCs w:val="26"/>
        </w:rPr>
        <w:t>Муезерского муниципального округа</w:t>
      </w:r>
      <w:r w:rsidRPr="00244CD2">
        <w:rPr>
          <w:sz w:val="26"/>
          <w:szCs w:val="26"/>
        </w:rPr>
        <w:tab/>
      </w:r>
      <w:r w:rsidRPr="00244CD2">
        <w:rPr>
          <w:sz w:val="26"/>
          <w:szCs w:val="26"/>
        </w:rPr>
        <w:tab/>
      </w:r>
      <w:r w:rsidR="006F39CC">
        <w:rPr>
          <w:sz w:val="26"/>
          <w:szCs w:val="26"/>
        </w:rPr>
        <w:t xml:space="preserve">                                 В.Н. Волков</w:t>
      </w:r>
    </w:p>
    <w:p w:rsidR="00DF1AA4" w:rsidRPr="00244CD2" w:rsidRDefault="00DF1AA4" w:rsidP="00DF1AA4">
      <w:pPr>
        <w:suppressAutoHyphens/>
        <w:jc w:val="both"/>
        <w:rPr>
          <w:sz w:val="26"/>
          <w:szCs w:val="26"/>
        </w:rPr>
      </w:pPr>
    </w:p>
    <w:p w:rsidR="00DF1AA4" w:rsidRPr="00244CD2" w:rsidRDefault="00DF1AA4" w:rsidP="006F39CC">
      <w:pPr>
        <w:suppressAutoHyphens/>
        <w:rPr>
          <w:sz w:val="26"/>
          <w:szCs w:val="26"/>
        </w:rPr>
      </w:pPr>
      <w:r w:rsidRPr="00244CD2">
        <w:rPr>
          <w:sz w:val="26"/>
          <w:szCs w:val="26"/>
        </w:rPr>
        <w:t>Глава Муезе</w:t>
      </w:r>
      <w:r>
        <w:rPr>
          <w:sz w:val="26"/>
          <w:szCs w:val="26"/>
        </w:rPr>
        <w:t>рского муниципального района</w:t>
      </w:r>
      <w:r w:rsidR="006F39CC">
        <w:rPr>
          <w:sz w:val="26"/>
          <w:szCs w:val="26"/>
        </w:rPr>
        <w:t xml:space="preserve">                                М.А. Седлецкая</w:t>
      </w:r>
    </w:p>
    <w:p w:rsidR="00A5049A" w:rsidRPr="00236BFD" w:rsidRDefault="00A5049A" w:rsidP="006F39CC">
      <w:pPr>
        <w:rPr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DF1AA4" w:rsidRPr="00244CD2" w:rsidRDefault="00DF1AA4" w:rsidP="00DF1AA4">
      <w:pPr>
        <w:jc w:val="right"/>
        <w:rPr>
          <w:sz w:val="26"/>
          <w:szCs w:val="26"/>
        </w:rPr>
      </w:pPr>
      <w:r w:rsidRPr="00244CD2">
        <w:rPr>
          <w:sz w:val="26"/>
          <w:szCs w:val="26"/>
        </w:rPr>
        <w:lastRenderedPageBreak/>
        <w:t>УТВЕРЖДЕНО</w:t>
      </w:r>
    </w:p>
    <w:p w:rsidR="0018067F" w:rsidRDefault="00DF1AA4" w:rsidP="00DF1AA4">
      <w:pPr>
        <w:tabs>
          <w:tab w:val="right" w:pos="9356"/>
        </w:tabs>
        <w:jc w:val="right"/>
        <w:rPr>
          <w:sz w:val="26"/>
          <w:szCs w:val="26"/>
        </w:rPr>
      </w:pPr>
      <w:r w:rsidRPr="00244CD2">
        <w:rPr>
          <w:sz w:val="26"/>
          <w:szCs w:val="26"/>
        </w:rPr>
        <w:t> решением ___ сессии </w:t>
      </w:r>
      <w:r w:rsidRPr="00244CD2">
        <w:rPr>
          <w:sz w:val="26"/>
          <w:szCs w:val="26"/>
          <w:lang w:val="en-US"/>
        </w:rPr>
        <w:t>I</w:t>
      </w:r>
      <w:r w:rsidRPr="00244CD2">
        <w:rPr>
          <w:sz w:val="26"/>
          <w:szCs w:val="26"/>
        </w:rPr>
        <w:t> созыва</w:t>
      </w:r>
      <w:r w:rsidRPr="00244CD2">
        <w:rPr>
          <w:sz w:val="26"/>
          <w:szCs w:val="26"/>
        </w:rPr>
        <w:br/>
        <w:t>Совета Муезерского муниципального округа</w:t>
      </w:r>
      <w:r w:rsidRPr="00244CD2">
        <w:rPr>
          <w:sz w:val="26"/>
          <w:szCs w:val="26"/>
        </w:rPr>
        <w:br/>
        <w:t>от __ ______2025г. № ___</w:t>
      </w:r>
    </w:p>
    <w:p w:rsidR="00DF1AA4" w:rsidRDefault="00DF1AA4" w:rsidP="00DF1AA4">
      <w:pPr>
        <w:tabs>
          <w:tab w:val="right" w:pos="9356"/>
        </w:tabs>
        <w:jc w:val="right"/>
        <w:rPr>
          <w:sz w:val="24"/>
          <w:szCs w:val="24"/>
        </w:rPr>
      </w:pPr>
    </w:p>
    <w:p w:rsidR="00DF1AA4" w:rsidRPr="00244CD2" w:rsidRDefault="00DF1AA4" w:rsidP="00DF1AA4">
      <w:pPr>
        <w:jc w:val="center"/>
        <w:rPr>
          <w:b/>
          <w:sz w:val="26"/>
          <w:szCs w:val="26"/>
        </w:rPr>
      </w:pPr>
      <w:r w:rsidRPr="00244CD2">
        <w:rPr>
          <w:b/>
          <w:sz w:val="26"/>
          <w:szCs w:val="26"/>
        </w:rPr>
        <w:t>ПОЛОЖЕНИЕ</w:t>
      </w:r>
    </w:p>
    <w:p w:rsidR="00DF1AA4" w:rsidRDefault="00DF1AA4" w:rsidP="00DF1AA4">
      <w:pPr>
        <w:tabs>
          <w:tab w:val="right" w:pos="9356"/>
        </w:tabs>
        <w:jc w:val="right"/>
        <w:rPr>
          <w:sz w:val="24"/>
          <w:szCs w:val="24"/>
        </w:rPr>
      </w:pPr>
    </w:p>
    <w:p w:rsidR="0018067F" w:rsidRPr="00DF1AA4" w:rsidRDefault="00271AC2" w:rsidP="0018067F">
      <w:pPr>
        <w:jc w:val="center"/>
        <w:rPr>
          <w:b/>
          <w:sz w:val="26"/>
          <w:szCs w:val="26"/>
        </w:rPr>
      </w:pPr>
      <w:r w:rsidRPr="00DF1AA4">
        <w:rPr>
          <w:sz w:val="26"/>
          <w:szCs w:val="26"/>
        </w:rPr>
        <w:t xml:space="preserve"> </w:t>
      </w:r>
      <w:r w:rsidRPr="00DF1AA4">
        <w:rPr>
          <w:b/>
          <w:sz w:val="26"/>
          <w:szCs w:val="26"/>
        </w:rPr>
        <w:t>об оплате труда лиц, замещающих муниципальные должности в орг</w:t>
      </w:r>
      <w:r w:rsidR="00DF1AA4">
        <w:rPr>
          <w:b/>
          <w:sz w:val="26"/>
          <w:szCs w:val="26"/>
        </w:rPr>
        <w:t>анах местного самоуправления Муезер</w:t>
      </w:r>
      <w:r w:rsidRPr="00DF1AA4">
        <w:rPr>
          <w:b/>
          <w:sz w:val="26"/>
          <w:szCs w:val="26"/>
        </w:rPr>
        <w:t>ского муниципального округа на постоянной основе</w:t>
      </w:r>
    </w:p>
    <w:p w:rsidR="0018067F" w:rsidRPr="00DF1AA4" w:rsidRDefault="0018067F" w:rsidP="0018067F">
      <w:pPr>
        <w:jc w:val="both"/>
        <w:rPr>
          <w:sz w:val="26"/>
          <w:szCs w:val="26"/>
        </w:rPr>
      </w:pPr>
    </w:p>
    <w:p w:rsidR="008F136F" w:rsidRPr="00DF1AA4" w:rsidRDefault="00B63A19" w:rsidP="00CC3C95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1.</w:t>
      </w:r>
      <w:r w:rsidR="00597921" w:rsidRPr="00DF1AA4">
        <w:rPr>
          <w:sz w:val="26"/>
          <w:szCs w:val="26"/>
        </w:rPr>
        <w:t xml:space="preserve"> Настоящее Положение регулирует вопросы оплаты труда осуществляющих полномочия на постоянной основе Главы </w:t>
      </w:r>
      <w:r w:rsidR="00DF1AA4">
        <w:rPr>
          <w:sz w:val="26"/>
          <w:szCs w:val="26"/>
        </w:rPr>
        <w:t>Муезер</w:t>
      </w:r>
      <w:r w:rsidR="00597921" w:rsidRPr="00DF1AA4">
        <w:rPr>
          <w:sz w:val="26"/>
          <w:szCs w:val="26"/>
        </w:rPr>
        <w:t xml:space="preserve">ского муниципального округа и Председателя Контрольно-счетного комитета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="00597921" w:rsidRPr="00DF1AA4">
        <w:rPr>
          <w:sz w:val="26"/>
          <w:szCs w:val="26"/>
        </w:rPr>
        <w:t xml:space="preserve"> муниципального округа (далее - лица, замещающие муниципальные должности на постоянной основе).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2. Денежное содержание лиц, замещающих муниципальные должности на постоянной основе, состоит из: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1) месячного оклада в соответствии с замещаемой ими муниципальной должностью (должностного оклада) в следующем размере:</w:t>
      </w:r>
    </w:p>
    <w:p w:rsidR="00597921" w:rsidRPr="001C07D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1C07D3" w:rsidRPr="001C07D3">
        <w:rPr>
          <w:sz w:val="26"/>
          <w:szCs w:val="26"/>
        </w:rPr>
        <w:t>28822 рубля</w:t>
      </w:r>
      <w:r w:rsidRPr="001C07D3">
        <w:rPr>
          <w:sz w:val="26"/>
          <w:szCs w:val="26"/>
        </w:rPr>
        <w:t>;</w:t>
      </w:r>
    </w:p>
    <w:p w:rsidR="00597921" w:rsidRPr="00AB49C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для Председат</w:t>
      </w:r>
      <w:r w:rsidR="0015470D">
        <w:rPr>
          <w:sz w:val="26"/>
          <w:szCs w:val="26"/>
        </w:rPr>
        <w:t>еля Контрольно-счетного комитета</w:t>
      </w:r>
      <w:r w:rsidRPr="00DF1AA4">
        <w:rPr>
          <w:sz w:val="26"/>
          <w:szCs w:val="26"/>
        </w:rPr>
        <w:t xml:space="preserve"> </w:t>
      </w:r>
      <w:r w:rsidR="00DF1AA4">
        <w:rPr>
          <w:sz w:val="26"/>
          <w:szCs w:val="26"/>
        </w:rPr>
        <w:t>Муезер</w:t>
      </w:r>
      <w:r w:rsidR="00DF1AA4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15470D" w:rsidRPr="00AB49C3">
        <w:rPr>
          <w:sz w:val="26"/>
          <w:szCs w:val="26"/>
        </w:rPr>
        <w:t>20091 рубль</w:t>
      </w:r>
      <w:r w:rsidRPr="00AB49C3">
        <w:rPr>
          <w:sz w:val="26"/>
          <w:szCs w:val="26"/>
        </w:rPr>
        <w:t>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2) ежемесячной надбавки к должностному окладу за выслугу лет на муниципальной службе в процентах в следующих размерах: 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при стаже муниципальной службы: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1 года до 5 лет – 10;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5 до 10 лет – 15;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от 10 до 15 лет – 20;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свыше 15 лет – 30;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3) ежемесячной надбавки к должностному окладу за особые условия в процентах в следующем размере: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150</w:t>
      </w:r>
      <w:r w:rsidRPr="00DF1AA4">
        <w:rPr>
          <w:sz w:val="26"/>
          <w:szCs w:val="26"/>
        </w:rPr>
        <w:t>;</w:t>
      </w:r>
    </w:p>
    <w:p w:rsidR="00597921" w:rsidRPr="00AB49C3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Председателя Контрольно-счетного комитета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AB49C3" w:rsidRPr="00AB49C3">
        <w:rPr>
          <w:sz w:val="26"/>
          <w:szCs w:val="26"/>
        </w:rPr>
        <w:t>10</w:t>
      </w:r>
      <w:r w:rsidR="007D75EA" w:rsidRPr="00AB49C3">
        <w:rPr>
          <w:sz w:val="26"/>
          <w:szCs w:val="26"/>
        </w:rPr>
        <w:t>0</w:t>
      </w:r>
      <w:r w:rsidRPr="00AB49C3">
        <w:rPr>
          <w:sz w:val="26"/>
          <w:szCs w:val="26"/>
        </w:rPr>
        <w:t>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4) ежемесячной процентной надбавки к должностному окладу за работу со сведениями, составляющими государственную тайну</w:t>
      </w:r>
      <w:r w:rsidR="0073404C" w:rsidRPr="00DF1AA4">
        <w:rPr>
          <w:sz w:val="26"/>
          <w:szCs w:val="26"/>
        </w:rPr>
        <w:t xml:space="preserve"> в процентах в следующем размере:</w:t>
      </w:r>
    </w:p>
    <w:p w:rsidR="0073404C" w:rsidRPr="00DF1AA4" w:rsidRDefault="00597921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="0073404C" w:rsidRPr="00DF1AA4">
        <w:rPr>
          <w:sz w:val="26"/>
          <w:szCs w:val="26"/>
        </w:rPr>
        <w:t xml:space="preserve"> муниципального</w:t>
      </w:r>
      <w:r w:rsidRPr="00DF1AA4">
        <w:rPr>
          <w:sz w:val="26"/>
          <w:szCs w:val="26"/>
        </w:rPr>
        <w:t xml:space="preserve"> округа </w:t>
      </w:r>
      <w:r w:rsidR="0073404C" w:rsidRPr="00DF1AA4">
        <w:rPr>
          <w:sz w:val="26"/>
          <w:szCs w:val="26"/>
        </w:rPr>
        <w:t>–15;</w:t>
      </w:r>
    </w:p>
    <w:p w:rsidR="00597921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5) </w:t>
      </w:r>
      <w:r w:rsidR="00597921" w:rsidRPr="00DF1AA4">
        <w:rPr>
          <w:sz w:val="26"/>
          <w:szCs w:val="26"/>
        </w:rPr>
        <w:t>ежемесячной надбавки к должностному окладу лицу, замещающему муниципальную должность и имеющему ученую степень кандидата или доктора наук, соответственно 10 или 15 процентов;</w:t>
      </w:r>
    </w:p>
    <w:p w:rsidR="0015470D" w:rsidRPr="00DF1AA4" w:rsidRDefault="0015470D" w:rsidP="001547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6) ежемесячной надбавки к должностному окладу за сложность для </w:t>
      </w:r>
      <w:r w:rsidRPr="00DF1AA4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Муезер</w:t>
      </w:r>
      <w:r w:rsidRPr="00DF1AA4">
        <w:rPr>
          <w:sz w:val="26"/>
          <w:szCs w:val="26"/>
        </w:rPr>
        <w:t xml:space="preserve">ского муниципального округа </w:t>
      </w:r>
      <w:r w:rsidR="00AB49C3" w:rsidRPr="00DF1AA4">
        <w:rPr>
          <w:sz w:val="26"/>
          <w:szCs w:val="26"/>
        </w:rPr>
        <w:t xml:space="preserve">в процентах </w:t>
      </w:r>
      <w:r>
        <w:rPr>
          <w:sz w:val="26"/>
          <w:szCs w:val="26"/>
        </w:rPr>
        <w:t>-50;</w:t>
      </w:r>
    </w:p>
    <w:p w:rsidR="0073404C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6) </w:t>
      </w:r>
      <w:r w:rsidR="00671923" w:rsidRPr="00DF1AA4">
        <w:rPr>
          <w:sz w:val="26"/>
          <w:szCs w:val="26"/>
        </w:rPr>
        <w:t xml:space="preserve">ежемесячной </w:t>
      </w:r>
      <w:r w:rsidR="00597921" w:rsidRPr="00DF1AA4">
        <w:rPr>
          <w:sz w:val="26"/>
          <w:szCs w:val="26"/>
        </w:rPr>
        <w:t xml:space="preserve">премии </w:t>
      </w:r>
      <w:r w:rsidRPr="00DF1AA4">
        <w:rPr>
          <w:sz w:val="26"/>
          <w:szCs w:val="26"/>
        </w:rPr>
        <w:t>в процентах в следующем размере:</w:t>
      </w:r>
    </w:p>
    <w:p w:rsidR="0073404C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Главы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50</w:t>
      </w:r>
      <w:r w:rsidRPr="00DF1AA4">
        <w:rPr>
          <w:sz w:val="26"/>
          <w:szCs w:val="26"/>
        </w:rPr>
        <w:t>;</w:t>
      </w:r>
    </w:p>
    <w:p w:rsidR="0073404C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для Председателя Контрольно-счетного комитета </w:t>
      </w:r>
      <w:r w:rsidR="0015470D">
        <w:rPr>
          <w:sz w:val="26"/>
          <w:szCs w:val="26"/>
        </w:rPr>
        <w:t>Муезер</w:t>
      </w:r>
      <w:r w:rsidR="0015470D" w:rsidRPr="00DF1AA4">
        <w:rPr>
          <w:sz w:val="26"/>
          <w:szCs w:val="26"/>
        </w:rPr>
        <w:t>ского</w:t>
      </w:r>
      <w:r w:rsidRPr="00DF1AA4">
        <w:rPr>
          <w:sz w:val="26"/>
          <w:szCs w:val="26"/>
        </w:rPr>
        <w:t xml:space="preserve"> муниципального округа – </w:t>
      </w:r>
      <w:r w:rsidR="007D75EA" w:rsidRPr="00DF1AA4">
        <w:rPr>
          <w:sz w:val="26"/>
          <w:szCs w:val="26"/>
        </w:rPr>
        <w:t>50</w:t>
      </w:r>
      <w:r w:rsidRPr="00DF1AA4">
        <w:rPr>
          <w:sz w:val="26"/>
          <w:szCs w:val="26"/>
        </w:rPr>
        <w:t>;</w:t>
      </w:r>
    </w:p>
    <w:p w:rsidR="00671923" w:rsidRPr="00DF1AA4" w:rsidRDefault="00671923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7</w:t>
      </w:r>
      <w:r w:rsidR="00F95E74" w:rsidRPr="00DF1AA4">
        <w:rPr>
          <w:sz w:val="26"/>
          <w:szCs w:val="26"/>
        </w:rPr>
        <w:t xml:space="preserve">) единовременной </w:t>
      </w:r>
      <w:r w:rsidRPr="00DF1AA4">
        <w:rPr>
          <w:sz w:val="26"/>
          <w:szCs w:val="26"/>
        </w:rPr>
        <w:t>премии по итогам работы за квартал и год</w:t>
      </w:r>
      <w:r w:rsidR="00F95E74" w:rsidRPr="00DF1AA4">
        <w:rPr>
          <w:sz w:val="26"/>
          <w:szCs w:val="26"/>
        </w:rPr>
        <w:t xml:space="preserve"> в размере до 100 процентов</w:t>
      </w:r>
      <w:r w:rsidRPr="00DF1AA4">
        <w:rPr>
          <w:sz w:val="26"/>
          <w:szCs w:val="26"/>
        </w:rPr>
        <w:t>;</w:t>
      </w:r>
    </w:p>
    <w:p w:rsidR="00597921" w:rsidRPr="00DF1AA4" w:rsidRDefault="00671923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lastRenderedPageBreak/>
        <w:t>8</w:t>
      </w:r>
      <w:r w:rsidR="0073404C" w:rsidRPr="00DF1AA4">
        <w:rPr>
          <w:sz w:val="26"/>
          <w:szCs w:val="26"/>
        </w:rPr>
        <w:t>) материальной помощи в размере двух должностных окладов.</w:t>
      </w:r>
    </w:p>
    <w:p w:rsidR="00597921" w:rsidRPr="00DF1AA4" w:rsidRDefault="0073404C" w:rsidP="0073404C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3. </w:t>
      </w:r>
      <w:r w:rsidR="00597921" w:rsidRPr="00DF1AA4">
        <w:rPr>
          <w:sz w:val="26"/>
          <w:szCs w:val="26"/>
        </w:rPr>
        <w:t xml:space="preserve">По результатам работы </w:t>
      </w:r>
      <w:r w:rsidRPr="00DF1AA4">
        <w:rPr>
          <w:sz w:val="26"/>
          <w:szCs w:val="26"/>
        </w:rPr>
        <w:t xml:space="preserve">лиц, замещающих муниципальные должности на постоянной основе, премия </w:t>
      </w:r>
      <w:r w:rsidR="00597921" w:rsidRPr="00DF1AA4">
        <w:rPr>
          <w:sz w:val="26"/>
          <w:szCs w:val="26"/>
        </w:rPr>
        <w:t xml:space="preserve">выплачивается ежемесячно в полном объеме при отсутствии оснований </w:t>
      </w:r>
      <w:r w:rsidRPr="00DF1AA4">
        <w:rPr>
          <w:sz w:val="26"/>
          <w:szCs w:val="26"/>
        </w:rPr>
        <w:t>для ее снижения, указанных в пункте 4</w:t>
      </w:r>
      <w:r w:rsidR="00597921" w:rsidRPr="00DF1AA4">
        <w:rPr>
          <w:sz w:val="26"/>
          <w:szCs w:val="26"/>
        </w:rPr>
        <w:t xml:space="preserve"> настоящего </w:t>
      </w:r>
      <w:r w:rsidRPr="00DF1AA4">
        <w:rPr>
          <w:sz w:val="26"/>
          <w:szCs w:val="26"/>
        </w:rPr>
        <w:t>Положения</w:t>
      </w:r>
      <w:r w:rsidR="00597921" w:rsidRPr="00DF1AA4">
        <w:rPr>
          <w:sz w:val="26"/>
          <w:szCs w:val="26"/>
        </w:rPr>
        <w:t>.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Премия выплачивается за фактически отработанное время в сроки, установленные для выплаты заработной платы.</w:t>
      </w:r>
    </w:p>
    <w:p w:rsidR="00597921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4. </w:t>
      </w:r>
      <w:r w:rsidR="00597921" w:rsidRPr="00DF1AA4">
        <w:rPr>
          <w:sz w:val="26"/>
          <w:szCs w:val="26"/>
        </w:rPr>
        <w:t>Размер ежемесячной премии подлежит снижению в случаях:</w:t>
      </w:r>
    </w:p>
    <w:p w:rsidR="00597921" w:rsidRPr="00DF1AA4" w:rsidRDefault="0073404C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</w:t>
      </w:r>
      <w:r w:rsidR="00597921" w:rsidRPr="00DF1AA4">
        <w:rPr>
          <w:sz w:val="26"/>
          <w:szCs w:val="26"/>
        </w:rPr>
        <w:t>) наличия дисциплинарного взыскания: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виде замечания </w:t>
      </w:r>
      <w:r w:rsidR="00671923" w:rsidRPr="00DF1AA4">
        <w:rPr>
          <w:sz w:val="26"/>
          <w:szCs w:val="26"/>
        </w:rPr>
        <w:t>–</w:t>
      </w:r>
      <w:r w:rsidRPr="00DF1AA4">
        <w:rPr>
          <w:sz w:val="26"/>
          <w:szCs w:val="26"/>
        </w:rPr>
        <w:t xml:space="preserve"> на 10 процентов;</w:t>
      </w:r>
    </w:p>
    <w:p w:rsidR="00597921" w:rsidRPr="00DF1AA4" w:rsidRDefault="00597921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виде выговора </w:t>
      </w:r>
      <w:r w:rsidR="00671923" w:rsidRPr="00DF1AA4">
        <w:rPr>
          <w:sz w:val="26"/>
          <w:szCs w:val="26"/>
        </w:rPr>
        <w:t>–</w:t>
      </w:r>
      <w:r w:rsidRPr="00DF1AA4">
        <w:rPr>
          <w:sz w:val="26"/>
          <w:szCs w:val="26"/>
        </w:rPr>
        <w:t xml:space="preserve"> на 20 процентов;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2) </w:t>
      </w:r>
      <w:r w:rsidR="00597921" w:rsidRPr="00DF1AA4">
        <w:rPr>
          <w:sz w:val="26"/>
          <w:szCs w:val="26"/>
        </w:rPr>
        <w:t xml:space="preserve">привлечения </w:t>
      </w:r>
      <w:r w:rsidRPr="00DF1AA4">
        <w:rPr>
          <w:sz w:val="26"/>
          <w:szCs w:val="26"/>
        </w:rPr>
        <w:t>лица, замещающего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к административной ответственности за действия, непосредственно связанные с исполнением должностных обязанностей, </w:t>
      </w:r>
      <w:r w:rsidRPr="00DF1AA4">
        <w:rPr>
          <w:sz w:val="26"/>
          <w:szCs w:val="26"/>
        </w:rPr>
        <w:t>–</w:t>
      </w:r>
      <w:r w:rsidR="00597921" w:rsidRPr="00DF1AA4">
        <w:rPr>
          <w:sz w:val="26"/>
          <w:szCs w:val="26"/>
        </w:rPr>
        <w:t xml:space="preserve"> на 40 процентов;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5. </w:t>
      </w:r>
      <w:r w:rsidR="00597921" w:rsidRPr="00DF1AA4">
        <w:rPr>
          <w:sz w:val="26"/>
          <w:szCs w:val="26"/>
        </w:rPr>
        <w:t xml:space="preserve">При привлечении </w:t>
      </w:r>
      <w:r w:rsidRPr="00DF1AA4">
        <w:rPr>
          <w:sz w:val="26"/>
          <w:szCs w:val="26"/>
        </w:rPr>
        <w:t>лица, замещающего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к уголовной ответственности за действия, непосредственно связанные с исполнением должностных обязанностей, ежемесячная премия не выплачивается.</w:t>
      </w:r>
    </w:p>
    <w:p w:rsidR="00671923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6. </w:t>
      </w:r>
      <w:r w:rsidR="00597921" w:rsidRPr="00DF1AA4">
        <w:rPr>
          <w:sz w:val="26"/>
          <w:szCs w:val="26"/>
        </w:rPr>
        <w:t>При возникновени</w:t>
      </w:r>
      <w:r w:rsidRPr="00DF1AA4">
        <w:rPr>
          <w:sz w:val="26"/>
          <w:szCs w:val="26"/>
        </w:rPr>
        <w:t xml:space="preserve">и обстоятельств, указанных в </w:t>
      </w:r>
      <w:r w:rsidR="00597921" w:rsidRPr="00DF1AA4">
        <w:rPr>
          <w:sz w:val="26"/>
          <w:szCs w:val="26"/>
        </w:rPr>
        <w:t xml:space="preserve">пунктах </w:t>
      </w:r>
      <w:r w:rsidRPr="00DF1AA4">
        <w:rPr>
          <w:sz w:val="26"/>
          <w:szCs w:val="26"/>
        </w:rPr>
        <w:t>4 и 5</w:t>
      </w:r>
      <w:r w:rsidR="00597921" w:rsidRPr="00DF1AA4">
        <w:rPr>
          <w:sz w:val="26"/>
          <w:szCs w:val="26"/>
        </w:rPr>
        <w:t xml:space="preserve"> настоящего пункта, </w:t>
      </w:r>
      <w:r w:rsidRPr="00DF1AA4">
        <w:rPr>
          <w:sz w:val="26"/>
          <w:szCs w:val="26"/>
        </w:rPr>
        <w:t xml:space="preserve">соответствующую информацию в Совет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 </w:t>
      </w:r>
      <w:r w:rsidR="00597921" w:rsidRPr="00DF1AA4">
        <w:rPr>
          <w:sz w:val="26"/>
          <w:szCs w:val="26"/>
        </w:rPr>
        <w:t xml:space="preserve">не позднее пяти рабочих дней со дня </w:t>
      </w:r>
      <w:r w:rsidRPr="00DF1AA4">
        <w:rPr>
          <w:sz w:val="26"/>
          <w:szCs w:val="26"/>
        </w:rPr>
        <w:t xml:space="preserve">ее </w:t>
      </w:r>
      <w:r w:rsidR="00597921" w:rsidRPr="00DF1AA4">
        <w:rPr>
          <w:sz w:val="26"/>
          <w:szCs w:val="26"/>
        </w:rPr>
        <w:t>получения</w:t>
      </w:r>
      <w:r w:rsidRPr="00DF1AA4">
        <w:rPr>
          <w:sz w:val="26"/>
          <w:szCs w:val="26"/>
        </w:rPr>
        <w:t xml:space="preserve"> направляет:</w:t>
      </w:r>
    </w:p>
    <w:p w:rsidR="00671923" w:rsidRPr="00DF1AA4" w:rsidRDefault="00671923" w:rsidP="00671923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отношении Главы </w:t>
      </w:r>
      <w:r w:rsidR="006F39CC" w:rsidRPr="00DF1AA4">
        <w:rPr>
          <w:sz w:val="26"/>
          <w:szCs w:val="26"/>
        </w:rPr>
        <w:t xml:space="preserve">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 – администрация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Pr="00DF1AA4">
        <w:rPr>
          <w:sz w:val="26"/>
          <w:szCs w:val="26"/>
        </w:rPr>
        <w:t xml:space="preserve"> муниципального округа;</w:t>
      </w:r>
    </w:p>
    <w:p w:rsidR="00671923" w:rsidRPr="00DF1AA4" w:rsidRDefault="00671923" w:rsidP="00671923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 xml:space="preserve">в отношении Председателя Контрольно-счетного комитета муниципального округа – Контрольно-счетный комитет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1C07D3">
        <w:rPr>
          <w:sz w:val="26"/>
          <w:szCs w:val="26"/>
        </w:rPr>
        <w:t>.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7. </w:t>
      </w:r>
      <w:r w:rsidR="00597921" w:rsidRPr="00DF1AA4">
        <w:rPr>
          <w:sz w:val="26"/>
          <w:szCs w:val="26"/>
        </w:rPr>
        <w:t xml:space="preserve">Размер ежемесячной премии с учетом оснований для ее снижения устанавливается </w:t>
      </w:r>
      <w:r w:rsidR="00D47371" w:rsidRPr="00DF1AA4">
        <w:rPr>
          <w:sz w:val="26"/>
          <w:szCs w:val="26"/>
        </w:rPr>
        <w:t xml:space="preserve">решением Совета </w:t>
      </w:r>
      <w:r w:rsidR="006F39CC" w:rsidRPr="00DF1AA4">
        <w:rPr>
          <w:sz w:val="26"/>
          <w:szCs w:val="26"/>
        </w:rPr>
        <w:t xml:space="preserve">Главы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D47371" w:rsidRPr="00DF1AA4">
        <w:rPr>
          <w:sz w:val="26"/>
          <w:szCs w:val="26"/>
        </w:rPr>
        <w:t xml:space="preserve"> муниципального округа</w:t>
      </w:r>
      <w:r w:rsidR="00F95E74" w:rsidRPr="00DF1AA4">
        <w:rPr>
          <w:sz w:val="26"/>
          <w:szCs w:val="26"/>
        </w:rPr>
        <w:t>.</w:t>
      </w:r>
    </w:p>
    <w:p w:rsidR="00597921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8. </w:t>
      </w:r>
      <w:r w:rsidR="00597921" w:rsidRPr="00DF1AA4">
        <w:rPr>
          <w:sz w:val="26"/>
          <w:szCs w:val="26"/>
        </w:rPr>
        <w:t xml:space="preserve">Премия по итогам работы за квартал и год выплачивается при наличии экономии средств фонда оплаты труда за текущий год, квартал, пропорционально отработанному </w:t>
      </w:r>
      <w:r w:rsidRPr="00DF1AA4">
        <w:rPr>
          <w:sz w:val="26"/>
          <w:szCs w:val="26"/>
        </w:rPr>
        <w:t>лицом, замещающим муниципальную должность на постоянной основе,</w:t>
      </w:r>
      <w:r w:rsidR="00597921" w:rsidRPr="00DF1AA4">
        <w:rPr>
          <w:sz w:val="26"/>
          <w:szCs w:val="26"/>
        </w:rPr>
        <w:t xml:space="preserve"> в текущем году времени, включая периоды временной нетрудоспособности, нахождения его в отпуске или командировке (из расчета полностью отработанных в текущем году месяцев).</w:t>
      </w:r>
    </w:p>
    <w:p w:rsidR="00F95E74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9. </w:t>
      </w:r>
      <w:r w:rsidR="00F95E74" w:rsidRPr="00DF1AA4">
        <w:rPr>
          <w:sz w:val="26"/>
          <w:szCs w:val="26"/>
        </w:rPr>
        <w:t xml:space="preserve">Размер единовременной премии по итогам работы за квартал и год устанавливается </w:t>
      </w:r>
      <w:r w:rsidR="00D47371" w:rsidRPr="00DF1AA4">
        <w:rPr>
          <w:sz w:val="26"/>
          <w:szCs w:val="26"/>
        </w:rPr>
        <w:t xml:space="preserve">решением Совета </w:t>
      </w:r>
      <w:r w:rsidR="006F39CC">
        <w:rPr>
          <w:sz w:val="26"/>
          <w:szCs w:val="26"/>
        </w:rPr>
        <w:t>Муезер</w:t>
      </w:r>
      <w:r w:rsidR="006F39CC" w:rsidRPr="00DF1AA4">
        <w:rPr>
          <w:sz w:val="26"/>
          <w:szCs w:val="26"/>
        </w:rPr>
        <w:t>ского муниципального округа</w:t>
      </w:r>
      <w:r w:rsidR="00D47371" w:rsidRPr="00DF1AA4">
        <w:rPr>
          <w:sz w:val="26"/>
          <w:szCs w:val="26"/>
        </w:rPr>
        <w:t xml:space="preserve"> </w:t>
      </w:r>
      <w:r w:rsidR="00F95E74" w:rsidRPr="00DF1AA4">
        <w:rPr>
          <w:sz w:val="26"/>
          <w:szCs w:val="26"/>
        </w:rPr>
        <w:t>по результатам рассмотрения им предложений лиц, замещающих муниципальные должности на постоянной основе.</w:t>
      </w:r>
    </w:p>
    <w:p w:rsidR="00F95E74" w:rsidRPr="00DF1AA4" w:rsidRDefault="00671923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10. </w:t>
      </w:r>
      <w:r w:rsidR="00597921" w:rsidRPr="00DF1AA4">
        <w:rPr>
          <w:sz w:val="26"/>
          <w:szCs w:val="26"/>
        </w:rPr>
        <w:t>Материальная помощь выплачивается по заявлению в любое вре</w:t>
      </w:r>
      <w:r w:rsidR="00F95E74" w:rsidRPr="00DF1AA4">
        <w:rPr>
          <w:sz w:val="26"/>
          <w:szCs w:val="26"/>
        </w:rPr>
        <w:t>мя в течение календарного года.</w:t>
      </w:r>
    </w:p>
    <w:p w:rsidR="00597921" w:rsidRPr="00DF1AA4" w:rsidRDefault="00F95E74" w:rsidP="00597921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В</w:t>
      </w:r>
      <w:r w:rsidR="00597921" w:rsidRPr="00DF1AA4">
        <w:rPr>
          <w:sz w:val="26"/>
          <w:szCs w:val="26"/>
        </w:rPr>
        <w:t xml:space="preserve">ыплата </w:t>
      </w:r>
      <w:r w:rsidRPr="00DF1AA4">
        <w:rPr>
          <w:sz w:val="26"/>
          <w:szCs w:val="26"/>
        </w:rPr>
        <w:t xml:space="preserve">материальной помощи </w:t>
      </w:r>
      <w:r w:rsidR="00597921" w:rsidRPr="00DF1AA4">
        <w:rPr>
          <w:sz w:val="26"/>
          <w:szCs w:val="26"/>
        </w:rPr>
        <w:t xml:space="preserve">производится </w:t>
      </w:r>
      <w:r w:rsidRPr="00DF1AA4">
        <w:rPr>
          <w:sz w:val="26"/>
          <w:szCs w:val="26"/>
        </w:rPr>
        <w:t>в ближайший срок, установленный для выплаты заработной платы</w:t>
      </w:r>
      <w:r w:rsidR="00597921" w:rsidRPr="00DF1AA4">
        <w:rPr>
          <w:sz w:val="26"/>
          <w:szCs w:val="26"/>
        </w:rPr>
        <w:t>.</w:t>
      </w:r>
    </w:p>
    <w:p w:rsidR="00597921" w:rsidRPr="00DF1AA4" w:rsidRDefault="00F95E74" w:rsidP="00D4154A">
      <w:pPr>
        <w:ind w:firstLine="709"/>
        <w:jc w:val="both"/>
        <w:rPr>
          <w:sz w:val="26"/>
          <w:szCs w:val="26"/>
        </w:rPr>
      </w:pPr>
      <w:r w:rsidRPr="00DF1AA4">
        <w:rPr>
          <w:sz w:val="26"/>
          <w:szCs w:val="26"/>
        </w:rPr>
        <w:t>11</w:t>
      </w:r>
      <w:r w:rsidR="00597921" w:rsidRPr="00DF1AA4">
        <w:rPr>
          <w:sz w:val="26"/>
          <w:szCs w:val="26"/>
        </w:rPr>
        <w:t>.</w:t>
      </w:r>
      <w:r w:rsidRPr="00DF1AA4">
        <w:rPr>
          <w:sz w:val="26"/>
          <w:szCs w:val="26"/>
        </w:rPr>
        <w:t> </w:t>
      </w:r>
      <w:r w:rsidR="00597921" w:rsidRPr="00DF1AA4">
        <w:rPr>
          <w:sz w:val="26"/>
          <w:szCs w:val="26"/>
        </w:rPr>
        <w:t xml:space="preserve">На должностной оклад и дополнительные выплаты, установленные настоящим </w:t>
      </w:r>
      <w:r w:rsidRPr="00DF1AA4">
        <w:rPr>
          <w:sz w:val="26"/>
          <w:szCs w:val="26"/>
        </w:rPr>
        <w:t>Положением</w:t>
      </w:r>
      <w:r w:rsidR="00597921" w:rsidRPr="00DF1AA4">
        <w:rPr>
          <w:sz w:val="26"/>
          <w:szCs w:val="26"/>
        </w:rPr>
        <w:t xml:space="preserve">, 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</w:t>
      </w:r>
      <w:r w:rsidR="00D4154A" w:rsidRPr="00DF1AA4">
        <w:rPr>
          <w:sz w:val="26"/>
          <w:szCs w:val="26"/>
        </w:rPr>
        <w:t>Федерации.</w:t>
      </w:r>
    </w:p>
    <w:p w:rsidR="00656FF8" w:rsidRPr="00DF1AA4" w:rsidRDefault="00656FF8" w:rsidP="00271AC2">
      <w:pPr>
        <w:jc w:val="both"/>
        <w:rPr>
          <w:sz w:val="26"/>
          <w:szCs w:val="26"/>
        </w:rPr>
      </w:pPr>
    </w:p>
    <w:sectPr w:rsidR="00656FF8" w:rsidRPr="00DF1AA4" w:rsidSect="00EF3F14">
      <w:headerReference w:type="even" r:id="rId7"/>
      <w:headerReference w:type="first" r:id="rId8"/>
      <w:pgSz w:w="11906" w:h="16838"/>
      <w:pgMar w:top="1134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1E" w:rsidRDefault="007C4C1E" w:rsidP="009D73A7">
      <w:r>
        <w:separator/>
      </w:r>
    </w:p>
  </w:endnote>
  <w:endnote w:type="continuationSeparator" w:id="1">
    <w:p w:rsidR="007C4C1E" w:rsidRDefault="007C4C1E" w:rsidP="009D7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1E" w:rsidRDefault="007C4C1E" w:rsidP="009D73A7">
      <w:r>
        <w:separator/>
      </w:r>
    </w:p>
  </w:footnote>
  <w:footnote w:type="continuationSeparator" w:id="1">
    <w:p w:rsidR="007C4C1E" w:rsidRDefault="007C4C1E" w:rsidP="009D7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34" w:rsidRDefault="005B2B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213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34" w:rsidRDefault="00362134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E7D"/>
    <w:rsid w:val="00033696"/>
    <w:rsid w:val="00044A68"/>
    <w:rsid w:val="000742CB"/>
    <w:rsid w:val="000A00E1"/>
    <w:rsid w:val="000F6E9A"/>
    <w:rsid w:val="00111573"/>
    <w:rsid w:val="00111F35"/>
    <w:rsid w:val="00132295"/>
    <w:rsid w:val="001376EA"/>
    <w:rsid w:val="0015470D"/>
    <w:rsid w:val="00171F00"/>
    <w:rsid w:val="001766E7"/>
    <w:rsid w:val="0018067F"/>
    <w:rsid w:val="0019123A"/>
    <w:rsid w:val="001B23BC"/>
    <w:rsid w:val="001C07D3"/>
    <w:rsid w:val="001F1FC9"/>
    <w:rsid w:val="00214601"/>
    <w:rsid w:val="00225B3C"/>
    <w:rsid w:val="00225D89"/>
    <w:rsid w:val="0023203D"/>
    <w:rsid w:val="00236BFD"/>
    <w:rsid w:val="00246E22"/>
    <w:rsid w:val="00253901"/>
    <w:rsid w:val="0025722D"/>
    <w:rsid w:val="00271AC2"/>
    <w:rsid w:val="00291066"/>
    <w:rsid w:val="00297768"/>
    <w:rsid w:val="002D1605"/>
    <w:rsid w:val="002F04D4"/>
    <w:rsid w:val="002F7C62"/>
    <w:rsid w:val="0034376C"/>
    <w:rsid w:val="00362134"/>
    <w:rsid w:val="00370829"/>
    <w:rsid w:val="003D5130"/>
    <w:rsid w:val="003F2001"/>
    <w:rsid w:val="00410073"/>
    <w:rsid w:val="00453BB5"/>
    <w:rsid w:val="004745DC"/>
    <w:rsid w:val="0047792B"/>
    <w:rsid w:val="00481440"/>
    <w:rsid w:val="004D3982"/>
    <w:rsid w:val="004E4DD8"/>
    <w:rsid w:val="00511392"/>
    <w:rsid w:val="00526C85"/>
    <w:rsid w:val="00532876"/>
    <w:rsid w:val="0057533D"/>
    <w:rsid w:val="00597921"/>
    <w:rsid w:val="005B2BEE"/>
    <w:rsid w:val="0060311E"/>
    <w:rsid w:val="00603987"/>
    <w:rsid w:val="0062321C"/>
    <w:rsid w:val="0063117B"/>
    <w:rsid w:val="00646318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6F39CC"/>
    <w:rsid w:val="006F6E27"/>
    <w:rsid w:val="00726417"/>
    <w:rsid w:val="0073404C"/>
    <w:rsid w:val="00745A93"/>
    <w:rsid w:val="007705E5"/>
    <w:rsid w:val="00793D38"/>
    <w:rsid w:val="007C4C1E"/>
    <w:rsid w:val="007D0CC3"/>
    <w:rsid w:val="007D75EA"/>
    <w:rsid w:val="007E743B"/>
    <w:rsid w:val="007F3AEE"/>
    <w:rsid w:val="007F6CD5"/>
    <w:rsid w:val="00830FCA"/>
    <w:rsid w:val="008364E5"/>
    <w:rsid w:val="0084190F"/>
    <w:rsid w:val="00887894"/>
    <w:rsid w:val="008B4D2E"/>
    <w:rsid w:val="008F136F"/>
    <w:rsid w:val="009037C2"/>
    <w:rsid w:val="00920C85"/>
    <w:rsid w:val="00921529"/>
    <w:rsid w:val="00926D9D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7DBE"/>
    <w:rsid w:val="00A76F48"/>
    <w:rsid w:val="00AB49C3"/>
    <w:rsid w:val="00AD216F"/>
    <w:rsid w:val="00B4433A"/>
    <w:rsid w:val="00B45DB3"/>
    <w:rsid w:val="00B46A8C"/>
    <w:rsid w:val="00B46BF5"/>
    <w:rsid w:val="00B63A19"/>
    <w:rsid w:val="00BC3F9D"/>
    <w:rsid w:val="00BD0203"/>
    <w:rsid w:val="00BD152C"/>
    <w:rsid w:val="00C11935"/>
    <w:rsid w:val="00C44BE0"/>
    <w:rsid w:val="00C53648"/>
    <w:rsid w:val="00CB2501"/>
    <w:rsid w:val="00CC3C95"/>
    <w:rsid w:val="00CF39C9"/>
    <w:rsid w:val="00D05389"/>
    <w:rsid w:val="00D1450C"/>
    <w:rsid w:val="00D21D93"/>
    <w:rsid w:val="00D4154A"/>
    <w:rsid w:val="00D47371"/>
    <w:rsid w:val="00D50BF7"/>
    <w:rsid w:val="00D65C73"/>
    <w:rsid w:val="00DB01B3"/>
    <w:rsid w:val="00DF1AA4"/>
    <w:rsid w:val="00E135CD"/>
    <w:rsid w:val="00E46638"/>
    <w:rsid w:val="00E6351D"/>
    <w:rsid w:val="00E96FB8"/>
    <w:rsid w:val="00EE1367"/>
    <w:rsid w:val="00EE2DED"/>
    <w:rsid w:val="00EF200D"/>
    <w:rsid w:val="00EF3F14"/>
    <w:rsid w:val="00F0727B"/>
    <w:rsid w:val="00F31136"/>
    <w:rsid w:val="00F35D71"/>
    <w:rsid w:val="00F95E74"/>
    <w:rsid w:val="00FA12BE"/>
    <w:rsid w:val="00FF1C29"/>
    <w:rsid w:val="00FF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Купреева ОВ</cp:lastModifiedBy>
  <cp:revision>4</cp:revision>
  <cp:lastPrinted>2025-11-24T09:05:00Z</cp:lastPrinted>
  <dcterms:created xsi:type="dcterms:W3CDTF">2025-12-03T09:24:00Z</dcterms:created>
  <dcterms:modified xsi:type="dcterms:W3CDTF">2025-12-03T12:23:00Z</dcterms:modified>
</cp:coreProperties>
</file>