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863" w:rsidRPr="00DE4C9A" w:rsidRDefault="00831FA1" w:rsidP="00EC16FC">
      <w:pPr>
        <w:ind w:left="360"/>
        <w:jc w:val="center"/>
        <w:rPr>
          <w:rFonts w:ascii="Times New Roman" w:hAnsi="Times New Roman" w:cs="Times New Roman"/>
          <w:b/>
          <w:sz w:val="24"/>
          <w:szCs w:val="24"/>
        </w:rPr>
      </w:pPr>
      <w:r w:rsidRPr="00DE4C9A">
        <w:rPr>
          <w:rFonts w:ascii="Times New Roman" w:hAnsi="Times New Roman" w:cs="Times New Roman"/>
          <w:b/>
          <w:sz w:val="24"/>
          <w:szCs w:val="24"/>
        </w:rPr>
        <w:t>У</w:t>
      </w:r>
      <w:r w:rsidR="00EC16FC" w:rsidRPr="00DE4C9A">
        <w:rPr>
          <w:rFonts w:ascii="Times New Roman" w:hAnsi="Times New Roman" w:cs="Times New Roman"/>
          <w:b/>
          <w:sz w:val="24"/>
          <w:szCs w:val="24"/>
        </w:rPr>
        <w:t>важаемые депутаты Муезерского городского поселения, уважаемые м</w:t>
      </w:r>
      <w:r w:rsidRPr="00DE4C9A">
        <w:rPr>
          <w:rFonts w:ascii="Times New Roman" w:hAnsi="Times New Roman" w:cs="Times New Roman"/>
          <w:b/>
          <w:sz w:val="24"/>
          <w:szCs w:val="24"/>
        </w:rPr>
        <w:t>уезерцы</w:t>
      </w:r>
      <w:r w:rsidR="00EC16FC" w:rsidRPr="00DE4C9A">
        <w:rPr>
          <w:rFonts w:ascii="Times New Roman" w:hAnsi="Times New Roman" w:cs="Times New Roman"/>
          <w:b/>
          <w:sz w:val="24"/>
          <w:szCs w:val="24"/>
        </w:rPr>
        <w:t>!</w:t>
      </w:r>
    </w:p>
    <w:p w:rsidR="00436283" w:rsidRPr="00DE4C9A" w:rsidRDefault="00436283" w:rsidP="001B6BC0">
      <w:pPr>
        <w:ind w:firstLine="360"/>
        <w:jc w:val="both"/>
        <w:rPr>
          <w:rFonts w:ascii="Times New Roman" w:hAnsi="Times New Roman" w:cs="Times New Roman"/>
          <w:sz w:val="24"/>
          <w:szCs w:val="24"/>
        </w:rPr>
      </w:pPr>
      <w:r w:rsidRPr="00DE4C9A">
        <w:rPr>
          <w:rFonts w:ascii="Times New Roman" w:hAnsi="Times New Roman" w:cs="Times New Roman"/>
          <w:sz w:val="24"/>
          <w:szCs w:val="24"/>
        </w:rPr>
        <w:t>Представляя свой отчет о работе администрации М</w:t>
      </w:r>
      <w:r w:rsidR="008A15BB" w:rsidRPr="00DE4C9A">
        <w:rPr>
          <w:rFonts w:ascii="Times New Roman" w:hAnsi="Times New Roman" w:cs="Times New Roman"/>
          <w:sz w:val="24"/>
          <w:szCs w:val="24"/>
        </w:rPr>
        <w:t>уезерского городского поселения следует отметить, что 202</w:t>
      </w:r>
      <w:r w:rsidR="008C3688" w:rsidRPr="00DE4C9A">
        <w:rPr>
          <w:rFonts w:ascii="Times New Roman" w:hAnsi="Times New Roman" w:cs="Times New Roman"/>
          <w:sz w:val="24"/>
          <w:szCs w:val="24"/>
        </w:rPr>
        <w:t>3</w:t>
      </w:r>
      <w:r w:rsidR="008A15BB" w:rsidRPr="00DE4C9A">
        <w:rPr>
          <w:rFonts w:ascii="Times New Roman" w:hAnsi="Times New Roman" w:cs="Times New Roman"/>
          <w:sz w:val="24"/>
          <w:szCs w:val="24"/>
        </w:rPr>
        <w:t xml:space="preserve"> год был</w:t>
      </w:r>
      <w:r w:rsidR="008C3688" w:rsidRPr="00DE4C9A">
        <w:rPr>
          <w:rFonts w:ascii="Times New Roman" w:hAnsi="Times New Roman" w:cs="Times New Roman"/>
          <w:sz w:val="24"/>
          <w:szCs w:val="24"/>
        </w:rPr>
        <w:t xml:space="preserve"> вторым</w:t>
      </w:r>
      <w:r w:rsidR="008A15BB" w:rsidRPr="00DE4C9A">
        <w:rPr>
          <w:rFonts w:ascii="Times New Roman" w:hAnsi="Times New Roman" w:cs="Times New Roman"/>
          <w:sz w:val="24"/>
          <w:szCs w:val="24"/>
        </w:rPr>
        <w:t xml:space="preserve"> годом </w:t>
      </w:r>
      <w:r w:rsidR="008C3688" w:rsidRPr="00DE4C9A">
        <w:rPr>
          <w:rFonts w:ascii="Times New Roman" w:hAnsi="Times New Roman" w:cs="Times New Roman"/>
          <w:sz w:val="24"/>
          <w:szCs w:val="24"/>
        </w:rPr>
        <w:t xml:space="preserve">моего третьего избирательного срока, вторым годом работы нового состава Совета депутатов Муезерского городского поселения. Состав работников администрации не меняется в течении многих лет, а это говорит об их высоком профессиональном уровне, что в конечном итоге приводит к стабильной и устойчивой работе местной власти и позволяет быть компетентными по многим вопросам, быстро перестраиваться в соответствии с меняющимися условиями и требованиями, продиктованными временем. </w:t>
      </w:r>
      <w:r w:rsidR="008A15BB" w:rsidRPr="00DE4C9A">
        <w:rPr>
          <w:rFonts w:ascii="Times New Roman" w:hAnsi="Times New Roman" w:cs="Times New Roman"/>
          <w:sz w:val="24"/>
          <w:szCs w:val="24"/>
        </w:rPr>
        <w:t xml:space="preserve">Я </w:t>
      </w:r>
      <w:r w:rsidRPr="00DE4C9A">
        <w:rPr>
          <w:rFonts w:ascii="Times New Roman" w:hAnsi="Times New Roman" w:cs="Times New Roman"/>
          <w:sz w:val="24"/>
          <w:szCs w:val="24"/>
        </w:rPr>
        <w:t xml:space="preserve">постараюсь отразить основные моменты в деятельности администрации, обозначить существующие проблемные вопросы и пути их решения. Отчет дает возможность провести анализ проделанной работы, отметить положительную динамику, критически посмотреть на нерешенные вопросы, определить пути дальнейшего развития. </w:t>
      </w:r>
    </w:p>
    <w:p w:rsidR="00D80C8F" w:rsidRPr="00DE4C9A" w:rsidRDefault="00F66DFE" w:rsidP="00860928">
      <w:pPr>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2F64A3" w:rsidRPr="00DE4C9A">
        <w:rPr>
          <w:rFonts w:ascii="Times New Roman" w:hAnsi="Times New Roman" w:cs="Times New Roman"/>
          <w:sz w:val="24"/>
          <w:szCs w:val="24"/>
        </w:rPr>
        <w:t>Деятельность администрации Муезерского городского поселения в минувшем 202</w:t>
      </w:r>
      <w:r w:rsidR="008C3688" w:rsidRPr="00DE4C9A">
        <w:rPr>
          <w:rFonts w:ascii="Times New Roman" w:hAnsi="Times New Roman" w:cs="Times New Roman"/>
          <w:sz w:val="24"/>
          <w:szCs w:val="24"/>
        </w:rPr>
        <w:t>3</w:t>
      </w:r>
      <w:r w:rsidR="002F64A3" w:rsidRPr="00DE4C9A">
        <w:rPr>
          <w:rFonts w:ascii="Times New Roman" w:hAnsi="Times New Roman" w:cs="Times New Roman"/>
          <w:sz w:val="24"/>
          <w:szCs w:val="24"/>
        </w:rPr>
        <w:t xml:space="preserve"> году строилась в соответствии с Федеральными и Республиканскими законами, Уставом муниципального образования. </w:t>
      </w:r>
      <w:r w:rsidR="008C3688" w:rsidRPr="00DE4C9A">
        <w:rPr>
          <w:rFonts w:ascii="Times New Roman" w:hAnsi="Times New Roman" w:cs="Times New Roman"/>
          <w:sz w:val="24"/>
          <w:szCs w:val="24"/>
        </w:rPr>
        <w:t>Р</w:t>
      </w:r>
      <w:r w:rsidR="002F64A3" w:rsidRPr="00DE4C9A">
        <w:rPr>
          <w:rFonts w:ascii="Times New Roman" w:hAnsi="Times New Roman" w:cs="Times New Roman"/>
          <w:sz w:val="24"/>
          <w:szCs w:val="24"/>
        </w:rPr>
        <w:t xml:space="preserve">абота администрации направлена на решение вопросов местного значения в соответствии с требованиями Федерального закона от 06.10.2003 года № 131-ФЗ «Об общих принципах организации местного самоуправления в Российский Федерации». </w:t>
      </w:r>
      <w:r w:rsidR="00D80C8F" w:rsidRPr="00DE4C9A">
        <w:rPr>
          <w:rFonts w:ascii="Times New Roman" w:hAnsi="Times New Roman" w:cs="Times New Roman"/>
          <w:sz w:val="24"/>
          <w:szCs w:val="24"/>
        </w:rPr>
        <w:t>Основные вопросы, которые всегда затрагивались в отчетах администрации за прошедший период — это исполнение бюджета по доходам и расходам, исполнение полномочий по реш</w:t>
      </w:r>
      <w:r w:rsidR="00E646FA" w:rsidRPr="00DE4C9A">
        <w:rPr>
          <w:rFonts w:ascii="Times New Roman" w:hAnsi="Times New Roman" w:cs="Times New Roman"/>
          <w:sz w:val="24"/>
          <w:szCs w:val="24"/>
        </w:rPr>
        <w:t>ению вопросов местного значения, определенных Законодательством</w:t>
      </w:r>
      <w:r w:rsidR="0012787B" w:rsidRPr="00DE4C9A">
        <w:rPr>
          <w:rFonts w:ascii="Times New Roman" w:hAnsi="Times New Roman" w:cs="Times New Roman"/>
          <w:sz w:val="24"/>
          <w:szCs w:val="24"/>
        </w:rPr>
        <w:t>.</w:t>
      </w:r>
    </w:p>
    <w:p w:rsidR="00D80C8F" w:rsidRPr="00DE4C9A" w:rsidRDefault="00F66DFE" w:rsidP="00860928">
      <w:pPr>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D80C8F" w:rsidRPr="00DE4C9A">
        <w:rPr>
          <w:rFonts w:ascii="Times New Roman" w:hAnsi="Times New Roman" w:cs="Times New Roman"/>
          <w:sz w:val="24"/>
          <w:szCs w:val="24"/>
        </w:rPr>
        <w:t>Главным направлением деятельности администрации явля</w:t>
      </w:r>
      <w:r w:rsidR="00436283" w:rsidRPr="00DE4C9A">
        <w:rPr>
          <w:rFonts w:ascii="Times New Roman" w:hAnsi="Times New Roman" w:cs="Times New Roman"/>
          <w:sz w:val="24"/>
          <w:szCs w:val="24"/>
        </w:rPr>
        <w:t>ется</w:t>
      </w:r>
      <w:r w:rsidR="00D80C8F" w:rsidRPr="00DE4C9A">
        <w:rPr>
          <w:rFonts w:ascii="Times New Roman" w:hAnsi="Times New Roman" w:cs="Times New Roman"/>
          <w:sz w:val="24"/>
          <w:szCs w:val="24"/>
        </w:rPr>
        <w:t>:</w:t>
      </w:r>
    </w:p>
    <w:p w:rsidR="00D80C8F" w:rsidRPr="00DE4C9A" w:rsidRDefault="00D80C8F" w:rsidP="00D80C8F">
      <w:pPr>
        <w:pStyle w:val="a3"/>
        <w:numPr>
          <w:ilvl w:val="0"/>
          <w:numId w:val="2"/>
        </w:numPr>
        <w:jc w:val="both"/>
        <w:rPr>
          <w:rFonts w:ascii="Times New Roman" w:hAnsi="Times New Roman" w:cs="Times New Roman"/>
          <w:sz w:val="24"/>
          <w:szCs w:val="24"/>
        </w:rPr>
      </w:pPr>
      <w:r w:rsidRPr="00DE4C9A">
        <w:rPr>
          <w:rFonts w:ascii="Times New Roman" w:hAnsi="Times New Roman" w:cs="Times New Roman"/>
          <w:sz w:val="24"/>
          <w:szCs w:val="24"/>
        </w:rPr>
        <w:t xml:space="preserve">обеспечение жизнедеятельности </w:t>
      </w:r>
      <w:r w:rsidR="00E93900" w:rsidRPr="00DE4C9A">
        <w:rPr>
          <w:rFonts w:ascii="Times New Roman" w:hAnsi="Times New Roman" w:cs="Times New Roman"/>
          <w:sz w:val="24"/>
          <w:szCs w:val="24"/>
        </w:rPr>
        <w:t>жителей</w:t>
      </w:r>
      <w:r w:rsidRPr="00DE4C9A">
        <w:rPr>
          <w:rFonts w:ascii="Times New Roman" w:hAnsi="Times New Roman" w:cs="Times New Roman"/>
          <w:sz w:val="24"/>
          <w:szCs w:val="24"/>
        </w:rPr>
        <w:t>, что включает в себя, обеспечение надежности и безопасности функционирования систем жизнеобеспечения, инженерной инфраструктуры, исполнение наказов избирателей;</w:t>
      </w:r>
    </w:p>
    <w:p w:rsidR="00D80C8F" w:rsidRPr="00DE4C9A" w:rsidRDefault="00D80C8F" w:rsidP="00D80C8F">
      <w:pPr>
        <w:pStyle w:val="a3"/>
        <w:numPr>
          <w:ilvl w:val="0"/>
          <w:numId w:val="2"/>
        </w:numPr>
        <w:jc w:val="both"/>
        <w:rPr>
          <w:rFonts w:ascii="Times New Roman" w:hAnsi="Times New Roman" w:cs="Times New Roman"/>
          <w:sz w:val="24"/>
          <w:szCs w:val="24"/>
        </w:rPr>
      </w:pPr>
      <w:r w:rsidRPr="00DE4C9A">
        <w:rPr>
          <w:rFonts w:ascii="Times New Roman" w:hAnsi="Times New Roman" w:cs="Times New Roman"/>
          <w:sz w:val="24"/>
          <w:szCs w:val="24"/>
        </w:rPr>
        <w:t>обеспечение высокого качества и доступности муниципальных услуг;</w:t>
      </w:r>
    </w:p>
    <w:p w:rsidR="00D80C8F" w:rsidRPr="00DE4C9A" w:rsidRDefault="00D80C8F" w:rsidP="00D80C8F">
      <w:pPr>
        <w:pStyle w:val="a3"/>
        <w:numPr>
          <w:ilvl w:val="0"/>
          <w:numId w:val="2"/>
        </w:numPr>
        <w:jc w:val="both"/>
        <w:rPr>
          <w:rFonts w:ascii="Times New Roman" w:hAnsi="Times New Roman" w:cs="Times New Roman"/>
          <w:sz w:val="24"/>
          <w:szCs w:val="24"/>
        </w:rPr>
      </w:pPr>
      <w:r w:rsidRPr="00DE4C9A">
        <w:rPr>
          <w:rFonts w:ascii="Times New Roman" w:hAnsi="Times New Roman" w:cs="Times New Roman"/>
          <w:sz w:val="24"/>
          <w:szCs w:val="24"/>
        </w:rPr>
        <w:t>создание комфортной среды проживания.</w:t>
      </w:r>
    </w:p>
    <w:p w:rsidR="00D80C8F" w:rsidRPr="00DE4C9A" w:rsidRDefault="00D80C8F" w:rsidP="00D80C8F">
      <w:pPr>
        <w:pStyle w:val="a3"/>
        <w:numPr>
          <w:ilvl w:val="0"/>
          <w:numId w:val="2"/>
        </w:numPr>
        <w:jc w:val="both"/>
        <w:rPr>
          <w:rFonts w:ascii="Times New Roman" w:hAnsi="Times New Roman" w:cs="Times New Roman"/>
          <w:sz w:val="24"/>
          <w:szCs w:val="24"/>
        </w:rPr>
      </w:pPr>
      <w:r w:rsidRPr="00DE4C9A">
        <w:rPr>
          <w:rFonts w:ascii="Times New Roman" w:hAnsi="Times New Roman" w:cs="Times New Roman"/>
          <w:sz w:val="24"/>
          <w:szCs w:val="24"/>
        </w:rPr>
        <w:t>содействие повышению и</w:t>
      </w:r>
      <w:r w:rsidR="00752E7C" w:rsidRPr="00DE4C9A">
        <w:rPr>
          <w:rFonts w:ascii="Times New Roman" w:hAnsi="Times New Roman" w:cs="Times New Roman"/>
          <w:sz w:val="24"/>
          <w:szCs w:val="24"/>
        </w:rPr>
        <w:t>нвестиционной привлекательности.</w:t>
      </w:r>
    </w:p>
    <w:p w:rsidR="00352034" w:rsidRPr="00DE4C9A" w:rsidRDefault="00352034" w:rsidP="00352034">
      <w:pPr>
        <w:jc w:val="center"/>
        <w:rPr>
          <w:rFonts w:ascii="Times New Roman" w:hAnsi="Times New Roman" w:cs="Times New Roman"/>
          <w:b/>
          <w:sz w:val="24"/>
          <w:szCs w:val="24"/>
        </w:rPr>
      </w:pPr>
      <w:r w:rsidRPr="00DE4C9A">
        <w:rPr>
          <w:rFonts w:ascii="Times New Roman" w:hAnsi="Times New Roman" w:cs="Times New Roman"/>
          <w:b/>
          <w:sz w:val="24"/>
          <w:szCs w:val="24"/>
        </w:rPr>
        <w:t>1.Работа Совета</w:t>
      </w:r>
    </w:p>
    <w:p w:rsidR="00352034" w:rsidRPr="00DE4C9A" w:rsidRDefault="00352034" w:rsidP="00352034">
      <w:pPr>
        <w:pStyle w:val="a3"/>
        <w:ind w:left="0"/>
        <w:jc w:val="both"/>
        <w:rPr>
          <w:rFonts w:ascii="Times New Roman" w:hAnsi="Times New Roman" w:cs="Times New Roman"/>
          <w:sz w:val="24"/>
          <w:szCs w:val="24"/>
        </w:rPr>
      </w:pPr>
      <w:r w:rsidRPr="00DE4C9A">
        <w:rPr>
          <w:rFonts w:ascii="Times New Roman" w:hAnsi="Times New Roman" w:cs="Times New Roman"/>
          <w:sz w:val="24"/>
          <w:szCs w:val="24"/>
        </w:rPr>
        <w:t xml:space="preserve">     В Совет Муезерского городского поселения избрано 10 депутатов, которые осуществляют свои полномочия  на не постоянной основе.</w:t>
      </w:r>
    </w:p>
    <w:p w:rsidR="00352034" w:rsidRPr="00DE4C9A" w:rsidRDefault="00352034" w:rsidP="00352034">
      <w:pPr>
        <w:pStyle w:val="a3"/>
        <w:ind w:left="0"/>
        <w:jc w:val="both"/>
        <w:rPr>
          <w:rFonts w:ascii="Times New Roman" w:hAnsi="Times New Roman" w:cs="Times New Roman"/>
          <w:b/>
          <w:sz w:val="24"/>
          <w:szCs w:val="24"/>
        </w:rPr>
      </w:pPr>
      <w:r w:rsidRPr="00DE4C9A">
        <w:rPr>
          <w:rFonts w:ascii="Times New Roman" w:hAnsi="Times New Roman" w:cs="Times New Roman"/>
          <w:sz w:val="24"/>
          <w:szCs w:val="24"/>
        </w:rPr>
        <w:t xml:space="preserve">     В 2023 году было проведено 5 очередных сессий Совета Муезерского городского поселения. Было рассмотрено 22 вопроса с последующими принятиями решений. Принятые решения носят разносторонний характер по вопросам, входящим в компетенцию Совета и    полномочий, определенных Уставом.</w:t>
      </w:r>
      <w:r w:rsidRPr="00DE4C9A">
        <w:rPr>
          <w:rFonts w:ascii="Times New Roman" w:hAnsi="Times New Roman" w:cs="Times New Roman"/>
          <w:b/>
          <w:sz w:val="24"/>
          <w:szCs w:val="24"/>
        </w:rPr>
        <w:t xml:space="preserve">                                                                </w:t>
      </w:r>
    </w:p>
    <w:p w:rsidR="00352034" w:rsidRPr="00DE4C9A" w:rsidRDefault="00352034" w:rsidP="00DE4C9A">
      <w:pPr>
        <w:pStyle w:val="a3"/>
        <w:spacing w:after="0"/>
        <w:ind w:left="0"/>
        <w:jc w:val="center"/>
        <w:rPr>
          <w:rFonts w:ascii="Times New Roman" w:hAnsi="Times New Roman" w:cs="Times New Roman"/>
          <w:sz w:val="24"/>
          <w:szCs w:val="24"/>
        </w:rPr>
      </w:pPr>
      <w:r w:rsidRPr="00DE4C9A">
        <w:rPr>
          <w:rFonts w:ascii="Times New Roman" w:hAnsi="Times New Roman" w:cs="Times New Roman"/>
          <w:b/>
          <w:sz w:val="24"/>
          <w:szCs w:val="24"/>
        </w:rPr>
        <w:t>2.</w:t>
      </w:r>
      <w:r w:rsidRPr="00DE4C9A">
        <w:rPr>
          <w:rFonts w:ascii="Times New Roman" w:hAnsi="Times New Roman" w:cs="Times New Roman"/>
          <w:b/>
          <w:sz w:val="24"/>
          <w:szCs w:val="24"/>
        </w:rPr>
        <w:tab/>
        <w:t>Администрация</w:t>
      </w:r>
    </w:p>
    <w:p w:rsidR="00352034" w:rsidRPr="00DE4C9A" w:rsidRDefault="00352034" w:rsidP="00352034">
      <w:pPr>
        <w:spacing w:after="0"/>
        <w:jc w:val="both"/>
        <w:rPr>
          <w:rFonts w:ascii="Times New Roman" w:hAnsi="Times New Roman" w:cs="Times New Roman"/>
          <w:sz w:val="24"/>
          <w:szCs w:val="24"/>
        </w:rPr>
      </w:pPr>
      <w:r w:rsidRPr="00DE4C9A">
        <w:rPr>
          <w:rFonts w:ascii="Times New Roman" w:hAnsi="Times New Roman" w:cs="Times New Roman"/>
          <w:sz w:val="24"/>
          <w:szCs w:val="24"/>
        </w:rPr>
        <w:t>Выполнением всех поставленных задач занимается коллектив работников Администрации – это 4 служащих, включая Главу поселения и созданное одно муниципальное учреждение МКУ «Благоустройство Муезерского городского поселения». В штате которого: директор, 2 бухгалтера, 1 специалист по работе с документами, тракторист, 4 работника по благоустройству.</w:t>
      </w:r>
    </w:p>
    <w:p w:rsidR="00352034" w:rsidRPr="00DE4C9A" w:rsidRDefault="00352034" w:rsidP="00352034">
      <w:pPr>
        <w:spacing w:after="0"/>
        <w:jc w:val="both"/>
        <w:rPr>
          <w:rFonts w:ascii="Times New Roman" w:hAnsi="Times New Roman" w:cs="Times New Roman"/>
          <w:sz w:val="24"/>
          <w:szCs w:val="24"/>
        </w:rPr>
      </w:pPr>
      <w:r w:rsidRPr="00DE4C9A">
        <w:rPr>
          <w:rFonts w:ascii="Times New Roman" w:hAnsi="Times New Roman" w:cs="Times New Roman"/>
          <w:sz w:val="24"/>
          <w:szCs w:val="24"/>
        </w:rPr>
        <w:t xml:space="preserve">            За отчетный период Администрацией городского поселения принято - 59 постановлений (в 2022 – 76), 44 распоряжения по основной деятельности (в 2022г. -52), 88 по личному составу (в 2022 -79), подготовлено и представлено на рассмотрение Собранию депутатов 22 проекта решений.    </w:t>
      </w:r>
    </w:p>
    <w:p w:rsidR="00352034" w:rsidRPr="00DE4C9A" w:rsidRDefault="00352034" w:rsidP="00352034">
      <w:pPr>
        <w:spacing w:after="0"/>
        <w:jc w:val="both"/>
        <w:rPr>
          <w:rFonts w:ascii="Times New Roman" w:hAnsi="Times New Roman" w:cs="Times New Roman"/>
          <w:sz w:val="24"/>
          <w:szCs w:val="24"/>
        </w:rPr>
      </w:pPr>
      <w:r w:rsidRPr="00DE4C9A">
        <w:rPr>
          <w:rFonts w:ascii="Times New Roman" w:hAnsi="Times New Roman" w:cs="Times New Roman"/>
          <w:sz w:val="24"/>
          <w:szCs w:val="24"/>
        </w:rPr>
        <w:t xml:space="preserve">  Администрация поселения работала в тесном взаимодействии с депутатами городского поселения, председателями многоквартирных домов, руководителями организаций и учреждений, расположенных на территории поселения, структурными подразделениями и администрацией района. </w:t>
      </w:r>
      <w:r w:rsidRPr="00DE4C9A">
        <w:rPr>
          <w:rFonts w:ascii="Times New Roman" w:eastAsiaTheme="minorEastAsia" w:hAnsi="Times New Roman" w:cs="Times New Roman"/>
          <w:sz w:val="24"/>
          <w:szCs w:val="24"/>
          <w:lang w:eastAsia="ru-RU"/>
        </w:rPr>
        <w:t xml:space="preserve">Все чаще становятся встречи работников администрации с учащимися </w:t>
      </w:r>
      <w:r w:rsidRPr="00DE4C9A">
        <w:rPr>
          <w:rFonts w:ascii="Times New Roman" w:eastAsiaTheme="minorEastAsia" w:hAnsi="Times New Roman" w:cs="Times New Roman"/>
          <w:sz w:val="24"/>
          <w:szCs w:val="24"/>
          <w:lang w:eastAsia="ru-RU"/>
        </w:rPr>
        <w:lastRenderedPageBreak/>
        <w:t>школы, чтобы лучше понимать запросы молодежи, их интересы. Предлагаем им для реализации в поселке совместные проекты.</w:t>
      </w:r>
    </w:p>
    <w:p w:rsidR="00352034" w:rsidRPr="00DE4C9A" w:rsidRDefault="00352034" w:rsidP="00352034">
      <w:pPr>
        <w:jc w:val="both"/>
        <w:rPr>
          <w:rFonts w:ascii="Times New Roman" w:hAnsi="Times New Roman" w:cs="Times New Roman"/>
          <w:sz w:val="24"/>
          <w:szCs w:val="24"/>
        </w:rPr>
      </w:pPr>
      <w:r w:rsidRPr="00DE4C9A">
        <w:rPr>
          <w:rFonts w:ascii="Times New Roman" w:hAnsi="Times New Roman" w:cs="Times New Roman"/>
          <w:sz w:val="24"/>
          <w:szCs w:val="24"/>
        </w:rPr>
        <w:t xml:space="preserve">  Прозрачность работы администрации, в соответствии с требованиями Законодательства, отражается на официальном сайте администрации Муезерского  муниципального  района на странице Муезерского городского поселения, где размещается вся информация и нормативные документы, на досках объявлений поселка и информационных стендах городского поселения.  Сайт администрации поддерживается в актуальном состоянии.    </w:t>
      </w:r>
    </w:p>
    <w:p w:rsidR="00352034" w:rsidRPr="00DE4C9A" w:rsidRDefault="00352034" w:rsidP="0058545C">
      <w:pPr>
        <w:spacing w:after="0"/>
        <w:jc w:val="both"/>
        <w:rPr>
          <w:rFonts w:ascii="Times New Roman" w:hAnsi="Times New Roman" w:cs="Times New Roman"/>
          <w:b/>
          <w:sz w:val="24"/>
          <w:szCs w:val="24"/>
        </w:rPr>
      </w:pPr>
      <w:r w:rsidRPr="00DE4C9A">
        <w:rPr>
          <w:rFonts w:ascii="Times New Roman" w:hAnsi="Times New Roman" w:cs="Times New Roman"/>
          <w:sz w:val="24"/>
          <w:szCs w:val="24"/>
        </w:rPr>
        <w:t xml:space="preserve">                                         </w:t>
      </w:r>
      <w:r w:rsidR="0068699B" w:rsidRPr="00DE4C9A">
        <w:rPr>
          <w:rFonts w:ascii="Times New Roman" w:hAnsi="Times New Roman" w:cs="Times New Roman"/>
          <w:sz w:val="24"/>
          <w:szCs w:val="24"/>
        </w:rPr>
        <w:t xml:space="preserve">    </w:t>
      </w:r>
      <w:r w:rsidRPr="00DE4C9A">
        <w:rPr>
          <w:rFonts w:ascii="Times New Roman" w:hAnsi="Times New Roman" w:cs="Times New Roman"/>
          <w:sz w:val="24"/>
          <w:szCs w:val="24"/>
        </w:rPr>
        <w:t xml:space="preserve">  3. </w:t>
      </w:r>
      <w:r w:rsidRPr="00DE4C9A">
        <w:rPr>
          <w:rFonts w:ascii="Times New Roman" w:hAnsi="Times New Roman" w:cs="Times New Roman"/>
          <w:b/>
          <w:sz w:val="24"/>
          <w:szCs w:val="24"/>
        </w:rPr>
        <w:t>Общая информация о поселении:</w:t>
      </w:r>
    </w:p>
    <w:p w:rsidR="00352034" w:rsidRPr="00DE4C9A" w:rsidRDefault="00352034" w:rsidP="00352034">
      <w:pPr>
        <w:pStyle w:val="af1"/>
        <w:spacing w:before="0" w:beforeAutospacing="0" w:after="0" w:line="120" w:lineRule="atLeast"/>
        <w:jc w:val="both"/>
        <w:rPr>
          <w:bCs/>
        </w:rPr>
      </w:pPr>
      <w:r w:rsidRPr="00DE4C9A">
        <w:rPr>
          <w:bCs/>
        </w:rPr>
        <w:t xml:space="preserve">Территория муниципального образования </w:t>
      </w:r>
      <w:r w:rsidRPr="00DE4C9A">
        <w:t>«Муезерско</w:t>
      </w:r>
      <w:r w:rsidRPr="00DE4C9A">
        <w:rPr>
          <w:rFonts w:eastAsiaTheme="minorEastAsia"/>
        </w:rPr>
        <w:t>е</w:t>
      </w:r>
      <w:r w:rsidRPr="00DE4C9A">
        <w:t xml:space="preserve"> городско</w:t>
      </w:r>
      <w:r w:rsidRPr="00DE4C9A">
        <w:rPr>
          <w:rFonts w:eastAsiaTheme="minorEastAsia"/>
        </w:rPr>
        <w:t>е</w:t>
      </w:r>
      <w:r w:rsidRPr="00DE4C9A">
        <w:t xml:space="preserve"> поселени</w:t>
      </w:r>
      <w:r w:rsidRPr="00DE4C9A">
        <w:rPr>
          <w:rFonts w:eastAsiaTheme="minorEastAsia"/>
        </w:rPr>
        <w:t>е</w:t>
      </w:r>
      <w:r w:rsidRPr="00DE4C9A">
        <w:t>»,</w:t>
      </w:r>
      <w:r w:rsidRPr="00DE4C9A">
        <w:rPr>
          <w:bCs/>
        </w:rPr>
        <w:t xml:space="preserve"> остается в прежних границах с общей земельной площадью 771 га.</w:t>
      </w:r>
    </w:p>
    <w:p w:rsidR="00352034" w:rsidRPr="00DE4C9A" w:rsidRDefault="00352034" w:rsidP="00352034">
      <w:pPr>
        <w:pStyle w:val="af1"/>
        <w:spacing w:before="0" w:beforeAutospacing="0" w:after="0" w:line="120" w:lineRule="atLeast"/>
        <w:jc w:val="both"/>
        <w:rPr>
          <w:bCs/>
        </w:rPr>
      </w:pPr>
      <w:r w:rsidRPr="00DE4C9A">
        <w:rPr>
          <w:bCs/>
        </w:rPr>
        <w:t xml:space="preserve">  Численность населения по состоянию на 01.01.2024 года составляет:</w:t>
      </w:r>
    </w:p>
    <w:tbl>
      <w:tblPr>
        <w:tblW w:w="998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8"/>
        <w:gridCol w:w="880"/>
        <w:gridCol w:w="850"/>
        <w:gridCol w:w="879"/>
        <w:gridCol w:w="964"/>
        <w:gridCol w:w="1021"/>
        <w:gridCol w:w="992"/>
        <w:gridCol w:w="1051"/>
        <w:gridCol w:w="25"/>
      </w:tblGrid>
      <w:tr w:rsidR="00352034" w:rsidRPr="00DE4C9A" w:rsidTr="0068699B">
        <w:trPr>
          <w:trHeight w:val="347"/>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58545C">
            <w:pPr>
              <w:widowControl w:val="0"/>
              <w:tabs>
                <w:tab w:val="left" w:pos="835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Данные на</w:t>
            </w:r>
            <w:r w:rsidR="0058545C" w:rsidRPr="00DE4C9A">
              <w:rPr>
                <w:rFonts w:ascii="Times New Roman" w:eastAsia="Times New Roman" w:hAnsi="Times New Roman" w:cs="Times New Roman"/>
                <w:b/>
                <w:sz w:val="24"/>
                <w:szCs w:val="24"/>
                <w:lang w:eastAsia="ru-RU"/>
              </w:rPr>
              <w:t xml:space="preserve"> 31.12</w:t>
            </w:r>
            <w:r w:rsidR="0068699B" w:rsidRPr="00DE4C9A">
              <w:rPr>
                <w:rFonts w:ascii="Times New Roman" w:eastAsia="Times New Roman" w:hAnsi="Times New Roman" w:cs="Times New Roman"/>
                <w:b/>
                <w:sz w:val="24"/>
                <w:szCs w:val="24"/>
                <w:lang w:eastAsia="ru-RU"/>
              </w:rPr>
              <w:t>.2023</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68699B">
            <w:pPr>
              <w:spacing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2023</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68699B"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2023</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2021</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2020</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2019</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2018</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ind w:left="155"/>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2017</w:t>
            </w:r>
          </w:p>
        </w:tc>
      </w:tr>
      <w:tr w:rsidR="00352034" w:rsidRPr="00DE4C9A" w:rsidTr="0058545C">
        <w:trPr>
          <w:trHeight w:val="386"/>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Проживает, чел</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2507</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2593</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2548</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2726</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2816</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tabs>
                <w:tab w:val="left" w:pos="8352"/>
              </w:tabs>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sz w:val="24"/>
                <w:szCs w:val="24"/>
                <w:lang w:eastAsia="ru-RU"/>
              </w:rPr>
              <w:t>2854</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tabs>
                <w:tab w:val="left" w:pos="8352"/>
              </w:tabs>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sz w:val="24"/>
                <w:szCs w:val="24"/>
                <w:lang w:eastAsia="ru-RU"/>
              </w:rPr>
              <w:t>2926</w:t>
            </w:r>
          </w:p>
        </w:tc>
      </w:tr>
      <w:tr w:rsidR="00352034" w:rsidRPr="00DE4C9A" w:rsidTr="0068699B">
        <w:trPr>
          <w:trHeight w:val="458"/>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в т. ч. работающих</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68699B">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909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914</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916</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998</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1002</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1005</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1090</w:t>
            </w:r>
          </w:p>
        </w:tc>
      </w:tr>
      <w:tr w:rsidR="00352034" w:rsidRPr="00DE4C9A" w:rsidTr="0058545C">
        <w:trPr>
          <w:trHeight w:val="280"/>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Родилось</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11</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20</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26</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25</w:t>
            </w:r>
          </w:p>
        </w:tc>
      </w:tr>
      <w:tr w:rsidR="00352034" w:rsidRPr="00DE4C9A" w:rsidTr="0068699B">
        <w:trPr>
          <w:trHeight w:val="343"/>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Умерло</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49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40</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65</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45</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31</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30</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41</w:t>
            </w:r>
          </w:p>
        </w:tc>
      </w:tr>
      <w:tr w:rsidR="00352034" w:rsidRPr="00DE4C9A" w:rsidTr="0058545C">
        <w:trPr>
          <w:trHeight w:val="296"/>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Заключили брак</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576"/>
                <w:tab w:val="center" w:pos="1212"/>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16</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576"/>
                <w:tab w:val="center" w:pos="1212"/>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w:t>
            </w:r>
          </w:p>
        </w:tc>
      </w:tr>
      <w:tr w:rsidR="00352034" w:rsidRPr="00DE4C9A" w:rsidTr="0058545C">
        <w:trPr>
          <w:trHeight w:val="376"/>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Расторгли брак</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11</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16</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12</w:t>
            </w:r>
          </w:p>
        </w:tc>
      </w:tr>
      <w:tr w:rsidR="00352034" w:rsidRPr="00DE4C9A" w:rsidTr="0058545C">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За</w:t>
            </w:r>
            <w:r w:rsidR="0068699B" w:rsidRPr="00DE4C9A">
              <w:rPr>
                <w:rFonts w:ascii="Times New Roman" w:eastAsia="Times New Roman" w:hAnsi="Times New Roman" w:cs="Times New Roman"/>
                <w:sz w:val="24"/>
                <w:szCs w:val="24"/>
                <w:lang w:eastAsia="ru-RU"/>
              </w:rPr>
              <w:t>регистрировались на территории гор.пос.</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58</w:t>
            </w:r>
          </w:p>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53</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60</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mallCaps/>
                <w:sz w:val="24"/>
                <w:szCs w:val="24"/>
                <w:u w:val="single"/>
                <w:lang w:eastAsia="ru-RU"/>
              </w:rPr>
            </w:pPr>
            <w:r w:rsidRPr="00DE4C9A">
              <w:rPr>
                <w:rFonts w:ascii="Times New Roman" w:eastAsia="Times New Roman" w:hAnsi="Times New Roman" w:cs="Times New Roman"/>
                <w:sz w:val="24"/>
                <w:szCs w:val="24"/>
                <w:lang w:eastAsia="ru-RU"/>
              </w:rPr>
              <w:t>26</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48</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center" w:pos="1212"/>
                <w:tab w:val="right" w:pos="2424"/>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76</w:t>
            </w:r>
          </w:p>
        </w:tc>
        <w:tc>
          <w:tcPr>
            <w:tcW w:w="1076" w:type="dxa"/>
            <w:gridSpan w:val="2"/>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tabs>
                <w:tab w:val="center" w:pos="1212"/>
                <w:tab w:val="right" w:pos="2424"/>
                <w:tab w:val="left" w:pos="8352"/>
              </w:tabs>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83</w:t>
            </w:r>
          </w:p>
        </w:tc>
      </w:tr>
      <w:tr w:rsidR="00352034" w:rsidRPr="00DE4C9A" w:rsidTr="0058545C">
        <w:trPr>
          <w:gridAfter w:val="1"/>
          <w:wAfter w:w="25" w:type="dxa"/>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Временно зарегистрировались</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20</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65</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35</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before="100" w:beforeAutospacing="1"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38</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before="100" w:beforeAutospacing="1"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37</w:t>
            </w:r>
          </w:p>
        </w:tc>
      </w:tr>
      <w:tr w:rsidR="00352034" w:rsidRPr="00DE4C9A" w:rsidTr="0058545C">
        <w:trPr>
          <w:gridAfter w:val="1"/>
          <w:wAfter w:w="25" w:type="dxa"/>
          <w:trHeight w:val="376"/>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Снялись с регистр. учета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81</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107</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76</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144</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180</w:t>
            </w:r>
          </w:p>
        </w:tc>
        <w:tc>
          <w:tcPr>
            <w:tcW w:w="992"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20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96</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89</w:t>
            </w:r>
          </w:p>
        </w:tc>
      </w:tr>
      <w:tr w:rsidR="00352034" w:rsidRPr="00DE4C9A" w:rsidTr="0058545C">
        <w:trPr>
          <w:gridAfter w:val="1"/>
          <w:wAfter w:w="25" w:type="dxa"/>
          <w:trHeight w:val="273"/>
        </w:trPr>
        <w:tc>
          <w:tcPr>
            <w:tcW w:w="3318"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в т. ч. в связи со смертью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49</w:t>
            </w:r>
          </w:p>
        </w:tc>
        <w:tc>
          <w:tcPr>
            <w:tcW w:w="85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40</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62</w:t>
            </w:r>
          </w:p>
        </w:tc>
        <w:tc>
          <w:tcPr>
            <w:tcW w:w="964"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45</w:t>
            </w:r>
          </w:p>
        </w:tc>
        <w:tc>
          <w:tcPr>
            <w:tcW w:w="1021"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31</w:t>
            </w:r>
          </w:p>
        </w:tc>
        <w:tc>
          <w:tcPr>
            <w:tcW w:w="992"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20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30</w:t>
            </w:r>
          </w:p>
        </w:tc>
        <w:tc>
          <w:tcPr>
            <w:tcW w:w="1051"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25</w:t>
            </w:r>
          </w:p>
        </w:tc>
      </w:tr>
      <w:tr w:rsidR="00352034" w:rsidRPr="00DE4C9A" w:rsidTr="0058545C">
        <w:trPr>
          <w:gridAfter w:val="1"/>
          <w:wAfter w:w="25" w:type="dxa"/>
          <w:trHeight w:val="302"/>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Пенсионеров всего</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998</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997</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998</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996</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1382</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1378</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1380</w:t>
            </w:r>
          </w:p>
        </w:tc>
      </w:tr>
      <w:tr w:rsidR="00352034" w:rsidRPr="00DE4C9A" w:rsidTr="0068699B">
        <w:trPr>
          <w:gridAfter w:val="1"/>
          <w:wAfter w:w="25" w:type="dxa"/>
          <w:trHeight w:val="315"/>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68699B">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в т. ч. работающих </w:t>
            </w:r>
            <w:r w:rsidR="0068699B" w:rsidRPr="00DE4C9A">
              <w:rPr>
                <w:rFonts w:ascii="Times New Roman" w:eastAsia="Times New Roman" w:hAnsi="Times New Roman" w:cs="Times New Roman"/>
                <w:sz w:val="24"/>
                <w:szCs w:val="24"/>
                <w:lang w:eastAsia="ru-RU"/>
              </w:rPr>
              <w:t>пен-ов</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68699B">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205</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203</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201</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199</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512</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509</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511</w:t>
            </w:r>
          </w:p>
        </w:tc>
      </w:tr>
      <w:tr w:rsidR="00352034" w:rsidRPr="00DE4C9A" w:rsidTr="0058545C">
        <w:trPr>
          <w:gridAfter w:val="1"/>
          <w:wAfter w:w="25" w:type="dxa"/>
          <w:trHeight w:val="302"/>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Жителей старше 90 лет</w:t>
            </w:r>
            <w:r w:rsidR="0068699B" w:rsidRPr="00DE4C9A">
              <w:rPr>
                <w:rFonts w:ascii="Times New Roman" w:eastAsia="Times New Roman" w:hAnsi="Times New Roman" w:cs="Times New Roman"/>
                <w:sz w:val="24"/>
                <w:szCs w:val="24"/>
                <w:lang w:eastAsia="ru-RU"/>
              </w:rPr>
              <w:t xml:space="preserve">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w:t>
            </w:r>
          </w:p>
        </w:tc>
      </w:tr>
      <w:tr w:rsidR="00352034" w:rsidRPr="00DE4C9A" w:rsidTr="0058545C">
        <w:trPr>
          <w:gridAfter w:val="1"/>
          <w:wAfter w:w="25" w:type="dxa"/>
          <w:trHeight w:val="302"/>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Жителей блокадного Ленинграда</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1</w:t>
            </w:r>
          </w:p>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w:t>
            </w:r>
          </w:p>
        </w:tc>
      </w:tr>
      <w:tr w:rsidR="00352034" w:rsidRPr="00DE4C9A" w:rsidTr="0058545C">
        <w:trPr>
          <w:gridAfter w:val="1"/>
          <w:wAfter w:w="25" w:type="dxa"/>
          <w:trHeight w:val="443"/>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Несовершеннолетних узников концлагерей</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c>
          <w:tcPr>
            <w:tcW w:w="1021"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r>
      <w:tr w:rsidR="00352034" w:rsidRPr="00DE4C9A" w:rsidTr="0058545C">
        <w:trPr>
          <w:gridAfter w:val="1"/>
          <w:wAfter w:w="25" w:type="dxa"/>
          <w:trHeight w:val="302"/>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Вдов участников ВОВ</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r>
      <w:tr w:rsidR="00352034" w:rsidRPr="00DE4C9A" w:rsidTr="0058545C">
        <w:trPr>
          <w:gridAfter w:val="1"/>
          <w:wAfter w:w="25" w:type="dxa"/>
          <w:trHeight w:val="289"/>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 xml:space="preserve">   Детей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416</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467</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518</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515</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536</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604</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585</w:t>
            </w:r>
          </w:p>
        </w:tc>
      </w:tr>
      <w:tr w:rsidR="00352034" w:rsidRPr="00DE4C9A" w:rsidTr="0058545C">
        <w:trPr>
          <w:gridAfter w:val="1"/>
          <w:wAfter w:w="25" w:type="dxa"/>
          <w:trHeight w:val="413"/>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Воспитанников детских садов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99</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116</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122</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129</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134</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151</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152</w:t>
            </w:r>
          </w:p>
        </w:tc>
      </w:tr>
      <w:tr w:rsidR="00352034" w:rsidRPr="00DE4C9A" w:rsidTr="0058545C">
        <w:trPr>
          <w:gridAfter w:val="1"/>
          <w:wAfter w:w="25" w:type="dxa"/>
          <w:trHeight w:val="213"/>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Учащихся Муезерской  средней</w:t>
            </w:r>
          </w:p>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школы</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spacing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269</w:t>
            </w:r>
          </w:p>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301</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318</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307</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315</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345</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346</w:t>
            </w:r>
          </w:p>
        </w:tc>
      </w:tr>
      <w:tr w:rsidR="00352034" w:rsidRPr="00DE4C9A" w:rsidTr="0058545C">
        <w:trPr>
          <w:gridAfter w:val="1"/>
          <w:wAfter w:w="25" w:type="dxa"/>
          <w:trHeight w:val="221"/>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дети от 0-3</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64</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47</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52</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90</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87</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108</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87</w:t>
            </w:r>
          </w:p>
        </w:tc>
      </w:tr>
      <w:tr w:rsidR="00352034" w:rsidRPr="00DE4C9A" w:rsidTr="0058545C">
        <w:trPr>
          <w:gridAfter w:val="1"/>
          <w:wAfter w:w="25" w:type="dxa"/>
          <w:trHeight w:val="270"/>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 Многодетных семей – </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44</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44</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45</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46</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vAlign w:val="bottom"/>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46</w:t>
            </w:r>
          </w:p>
        </w:tc>
        <w:tc>
          <w:tcPr>
            <w:tcW w:w="1051" w:type="dxa"/>
            <w:tcBorders>
              <w:top w:val="single" w:sz="4" w:space="0" w:color="auto"/>
              <w:left w:val="single" w:sz="4" w:space="0" w:color="auto"/>
              <w:bottom w:val="single" w:sz="4" w:space="0" w:color="auto"/>
              <w:right w:val="single" w:sz="4" w:space="0" w:color="auto"/>
            </w:tcBorders>
            <w:vAlign w:val="bottom"/>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41</w:t>
            </w:r>
          </w:p>
        </w:tc>
      </w:tr>
      <w:tr w:rsidR="00352034" w:rsidRPr="00DE4C9A" w:rsidTr="0058545C">
        <w:trPr>
          <w:gridAfter w:val="1"/>
          <w:wAfter w:w="25" w:type="dxa"/>
          <w:trHeight w:val="278"/>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из них: с 3-я детьми</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38</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36</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36</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41</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36</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42</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36</w:t>
            </w:r>
          </w:p>
        </w:tc>
      </w:tr>
      <w:tr w:rsidR="00352034" w:rsidRPr="00DE4C9A" w:rsidTr="0058545C">
        <w:trPr>
          <w:gridAfter w:val="1"/>
          <w:wAfter w:w="25" w:type="dxa"/>
          <w:trHeight w:val="232"/>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с 4-я детьми</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r>
      <w:tr w:rsidR="00352034" w:rsidRPr="00DE4C9A" w:rsidTr="0058545C">
        <w:trPr>
          <w:gridAfter w:val="1"/>
          <w:wAfter w:w="25" w:type="dxa"/>
          <w:trHeight w:val="240"/>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с 5 детьми</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0</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tc>
      </w:tr>
      <w:tr w:rsidR="00352034" w:rsidRPr="00DE4C9A" w:rsidTr="0058545C">
        <w:trPr>
          <w:gridAfter w:val="1"/>
          <w:wAfter w:w="25" w:type="dxa"/>
          <w:trHeight w:val="500"/>
        </w:trPr>
        <w:tc>
          <w:tcPr>
            <w:tcW w:w="3318"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Семей имеющих двойни</w:t>
            </w:r>
          </w:p>
        </w:tc>
        <w:tc>
          <w:tcPr>
            <w:tcW w:w="880"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c>
          <w:tcPr>
            <w:tcW w:w="879" w:type="dxa"/>
            <w:tcBorders>
              <w:top w:val="single" w:sz="4" w:space="0" w:color="auto"/>
              <w:left w:val="single" w:sz="4" w:space="0" w:color="auto"/>
              <w:bottom w:val="single" w:sz="4" w:space="0" w:color="auto"/>
              <w:right w:val="single" w:sz="4" w:space="0" w:color="auto"/>
            </w:tcBorders>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w:t>
            </w:r>
          </w:p>
        </w:tc>
        <w:tc>
          <w:tcPr>
            <w:tcW w:w="964"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w:t>
            </w:r>
          </w:p>
        </w:tc>
        <w:tc>
          <w:tcPr>
            <w:tcW w:w="102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1051" w:type="dxa"/>
            <w:tcBorders>
              <w:top w:val="single" w:sz="4" w:space="0" w:color="auto"/>
              <w:left w:val="single" w:sz="4" w:space="0" w:color="auto"/>
              <w:bottom w:val="single" w:sz="4" w:space="0" w:color="auto"/>
              <w:right w:val="single" w:sz="4" w:space="0" w:color="auto"/>
            </w:tcBorders>
            <w:hideMark/>
          </w:tcPr>
          <w:p w:rsidR="00352034" w:rsidRPr="00DE4C9A" w:rsidRDefault="00352034" w:rsidP="007354DA">
            <w:pPr>
              <w:widowControl w:val="0"/>
              <w:tabs>
                <w:tab w:val="left" w:pos="8352"/>
              </w:tabs>
              <w:autoSpaceDE w:val="0"/>
              <w:autoSpaceDN w:val="0"/>
              <w:adjustRightInd w:val="0"/>
              <w:spacing w:after="0" w:line="240" w:lineRule="auto"/>
              <w:ind w:left="229"/>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w:t>
            </w:r>
          </w:p>
        </w:tc>
      </w:tr>
    </w:tbl>
    <w:p w:rsidR="00352034" w:rsidRPr="00DE4C9A" w:rsidRDefault="0068699B" w:rsidP="0058545C">
      <w:pPr>
        <w:spacing w:after="0"/>
        <w:ind w:left="360"/>
        <w:rPr>
          <w:rFonts w:ascii="Times New Roman" w:hAnsi="Times New Roman" w:cs="Times New Roman"/>
          <w:b/>
          <w:sz w:val="24"/>
          <w:szCs w:val="24"/>
        </w:rPr>
      </w:pPr>
      <w:r w:rsidRPr="00DE4C9A">
        <w:rPr>
          <w:rFonts w:ascii="Times New Roman" w:hAnsi="Times New Roman" w:cs="Times New Roman"/>
          <w:sz w:val="24"/>
          <w:szCs w:val="24"/>
        </w:rPr>
        <w:lastRenderedPageBreak/>
        <w:t xml:space="preserve">* </w:t>
      </w:r>
      <w:r w:rsidR="00352034" w:rsidRPr="00DE4C9A">
        <w:rPr>
          <w:rFonts w:ascii="Times New Roman" w:hAnsi="Times New Roman" w:cs="Times New Roman"/>
          <w:sz w:val="24"/>
          <w:szCs w:val="24"/>
        </w:rPr>
        <w:t xml:space="preserve">Жители старше 90 лет: </w:t>
      </w:r>
      <w:r w:rsidR="00EA05E2" w:rsidRPr="00DE4C9A">
        <w:rPr>
          <w:rFonts w:ascii="Times New Roman" w:hAnsi="Times New Roman" w:cs="Times New Roman"/>
          <w:sz w:val="24"/>
          <w:szCs w:val="24"/>
        </w:rPr>
        <w:t xml:space="preserve"> </w:t>
      </w:r>
      <w:r w:rsidR="00352034" w:rsidRPr="00DE4C9A">
        <w:rPr>
          <w:rFonts w:ascii="Times New Roman" w:hAnsi="Times New Roman" w:cs="Times New Roman"/>
          <w:b/>
          <w:sz w:val="24"/>
          <w:szCs w:val="24"/>
        </w:rPr>
        <w:t>Иванов Александр Петрович, Скупова Лидия Андреевна,</w:t>
      </w:r>
      <w:r w:rsidR="0058545C" w:rsidRPr="00DE4C9A">
        <w:rPr>
          <w:rFonts w:ascii="Times New Roman" w:hAnsi="Times New Roman" w:cs="Times New Roman"/>
          <w:b/>
          <w:sz w:val="24"/>
          <w:szCs w:val="24"/>
        </w:rPr>
        <w:t xml:space="preserve"> </w:t>
      </w:r>
      <w:r w:rsidR="00EA05E2" w:rsidRPr="00DE4C9A">
        <w:rPr>
          <w:rFonts w:ascii="Times New Roman" w:hAnsi="Times New Roman" w:cs="Times New Roman"/>
          <w:b/>
          <w:sz w:val="24"/>
          <w:szCs w:val="24"/>
        </w:rPr>
        <w:t xml:space="preserve"> </w:t>
      </w:r>
      <w:r w:rsidR="00352034" w:rsidRPr="00DE4C9A">
        <w:rPr>
          <w:rFonts w:ascii="Times New Roman" w:hAnsi="Times New Roman" w:cs="Times New Roman"/>
          <w:b/>
          <w:sz w:val="24"/>
          <w:szCs w:val="24"/>
        </w:rPr>
        <w:t>Дерябина Таисья Александровна,</w:t>
      </w:r>
      <w:r w:rsidR="0058545C" w:rsidRPr="00DE4C9A">
        <w:rPr>
          <w:rFonts w:ascii="Times New Roman" w:hAnsi="Times New Roman" w:cs="Times New Roman"/>
          <w:b/>
          <w:sz w:val="24"/>
          <w:szCs w:val="24"/>
        </w:rPr>
        <w:t xml:space="preserve"> </w:t>
      </w:r>
      <w:r w:rsidR="00EA05E2" w:rsidRPr="00DE4C9A">
        <w:rPr>
          <w:rFonts w:ascii="Times New Roman" w:hAnsi="Times New Roman" w:cs="Times New Roman"/>
          <w:b/>
          <w:sz w:val="24"/>
          <w:szCs w:val="24"/>
        </w:rPr>
        <w:t xml:space="preserve">  </w:t>
      </w:r>
      <w:r w:rsidR="00352034" w:rsidRPr="00DE4C9A">
        <w:rPr>
          <w:rFonts w:ascii="Times New Roman" w:hAnsi="Times New Roman" w:cs="Times New Roman"/>
          <w:b/>
          <w:sz w:val="24"/>
          <w:szCs w:val="24"/>
        </w:rPr>
        <w:t>Бобошина Галина Николаевна,</w:t>
      </w:r>
      <w:r w:rsidR="0058545C" w:rsidRPr="00DE4C9A">
        <w:rPr>
          <w:rFonts w:ascii="Times New Roman" w:hAnsi="Times New Roman" w:cs="Times New Roman"/>
          <w:b/>
          <w:sz w:val="24"/>
          <w:szCs w:val="24"/>
        </w:rPr>
        <w:t xml:space="preserve"> </w:t>
      </w:r>
      <w:r w:rsidR="00EA05E2" w:rsidRPr="00DE4C9A">
        <w:rPr>
          <w:rFonts w:ascii="Times New Roman" w:hAnsi="Times New Roman" w:cs="Times New Roman"/>
          <w:b/>
          <w:sz w:val="24"/>
          <w:szCs w:val="24"/>
        </w:rPr>
        <w:t xml:space="preserve">  </w:t>
      </w:r>
      <w:r w:rsidR="00352034" w:rsidRPr="00DE4C9A">
        <w:rPr>
          <w:rFonts w:ascii="Times New Roman" w:hAnsi="Times New Roman" w:cs="Times New Roman"/>
          <w:b/>
          <w:sz w:val="24"/>
          <w:szCs w:val="24"/>
        </w:rPr>
        <w:t>Климошевский Фрапнц Иванович</w:t>
      </w:r>
    </w:p>
    <w:p w:rsidR="00A16F02" w:rsidRPr="00DE4C9A" w:rsidRDefault="00A16F02" w:rsidP="0058545C">
      <w:pPr>
        <w:spacing w:after="0"/>
        <w:ind w:left="360"/>
        <w:rPr>
          <w:rFonts w:ascii="Times New Roman" w:hAnsi="Times New Roman" w:cs="Times New Roman"/>
          <w:b/>
          <w:sz w:val="24"/>
          <w:szCs w:val="24"/>
        </w:rPr>
      </w:pPr>
      <w:r w:rsidRPr="00DE4C9A">
        <w:rPr>
          <w:rFonts w:ascii="Times New Roman" w:hAnsi="Times New Roman" w:cs="Times New Roman"/>
          <w:b/>
          <w:sz w:val="24"/>
          <w:szCs w:val="24"/>
        </w:rPr>
        <w:drawing>
          <wp:anchor distT="0" distB="0" distL="114300" distR="114300" simplePos="0" relativeHeight="251668480" behindDoc="0" locked="0" layoutInCell="1" allowOverlap="1" wp14:anchorId="2E4DB371" wp14:editId="75E9C001">
            <wp:simplePos x="0" y="0"/>
            <wp:positionH relativeFrom="column">
              <wp:posOffset>170815</wp:posOffset>
            </wp:positionH>
            <wp:positionV relativeFrom="paragraph">
              <wp:posOffset>156845</wp:posOffset>
            </wp:positionV>
            <wp:extent cx="2857500" cy="2571750"/>
            <wp:effectExtent l="0" t="0" r="0" b="0"/>
            <wp:wrapNone/>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A16F02" w:rsidRPr="00DE4C9A" w:rsidRDefault="00A16F02" w:rsidP="0058545C">
      <w:pPr>
        <w:spacing w:after="0"/>
        <w:ind w:left="360"/>
        <w:rPr>
          <w:rFonts w:ascii="Times New Roman" w:hAnsi="Times New Roman" w:cs="Times New Roman"/>
          <w:b/>
          <w:sz w:val="24"/>
          <w:szCs w:val="24"/>
        </w:rPr>
      </w:pPr>
      <w:r w:rsidRPr="00DE4C9A">
        <w:rPr>
          <w:rFonts w:ascii="Times New Roman" w:hAnsi="Times New Roman" w:cs="Times New Roman"/>
          <w:b/>
          <w:noProof/>
          <w:sz w:val="24"/>
          <w:szCs w:val="24"/>
          <w:lang w:eastAsia="ru-RU"/>
        </w:rPr>
        <w:drawing>
          <wp:anchor distT="0" distB="0" distL="114300" distR="114300" simplePos="0" relativeHeight="251669504" behindDoc="0" locked="0" layoutInCell="1" allowOverlap="1" wp14:anchorId="6A402E82">
            <wp:simplePos x="0" y="0"/>
            <wp:positionH relativeFrom="column">
              <wp:posOffset>3225800</wp:posOffset>
            </wp:positionH>
            <wp:positionV relativeFrom="paragraph">
              <wp:posOffset>69850</wp:posOffset>
            </wp:positionV>
            <wp:extent cx="3299895" cy="1101576"/>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99895" cy="1101576"/>
                    </a:xfrm>
                    <a:prstGeom prst="rect">
                      <a:avLst/>
                    </a:prstGeom>
                    <a:noFill/>
                  </pic:spPr>
                </pic:pic>
              </a:graphicData>
            </a:graphic>
            <wp14:sizeRelH relativeFrom="page">
              <wp14:pctWidth>0</wp14:pctWidth>
            </wp14:sizeRelH>
            <wp14:sizeRelV relativeFrom="page">
              <wp14:pctHeight>0</wp14:pctHeight>
            </wp14:sizeRelV>
          </wp:anchor>
        </w:drawing>
      </w: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A16F02" w:rsidRPr="00DE4C9A" w:rsidRDefault="00A16F02" w:rsidP="0058545C">
      <w:pPr>
        <w:spacing w:after="0"/>
        <w:ind w:left="360"/>
        <w:rPr>
          <w:rFonts w:ascii="Times New Roman" w:hAnsi="Times New Roman" w:cs="Times New Roman"/>
          <w:b/>
          <w:sz w:val="24"/>
          <w:szCs w:val="24"/>
        </w:rPr>
      </w:pPr>
    </w:p>
    <w:p w:rsidR="00D80C8F" w:rsidRPr="00DE4C9A" w:rsidRDefault="000D4014" w:rsidP="000D4014">
      <w:pPr>
        <w:ind w:left="360"/>
        <w:rPr>
          <w:rFonts w:ascii="Times New Roman" w:hAnsi="Times New Roman" w:cs="Times New Roman"/>
          <w:b/>
          <w:sz w:val="24"/>
          <w:szCs w:val="24"/>
        </w:rPr>
      </w:pPr>
      <w:r w:rsidRPr="00DE4C9A">
        <w:rPr>
          <w:rFonts w:ascii="Times New Roman" w:hAnsi="Times New Roman" w:cs="Times New Roman"/>
          <w:b/>
          <w:sz w:val="24"/>
          <w:szCs w:val="24"/>
        </w:rPr>
        <w:t xml:space="preserve">                                     </w:t>
      </w:r>
      <w:r w:rsidR="0068699B" w:rsidRPr="00DE4C9A">
        <w:rPr>
          <w:rFonts w:ascii="Times New Roman" w:hAnsi="Times New Roman" w:cs="Times New Roman"/>
          <w:b/>
          <w:sz w:val="24"/>
          <w:szCs w:val="24"/>
        </w:rPr>
        <w:t xml:space="preserve">    </w:t>
      </w:r>
      <w:r w:rsidRPr="00DE4C9A">
        <w:rPr>
          <w:rFonts w:ascii="Times New Roman" w:hAnsi="Times New Roman" w:cs="Times New Roman"/>
          <w:b/>
          <w:sz w:val="24"/>
          <w:szCs w:val="24"/>
        </w:rPr>
        <w:t xml:space="preserve"> </w:t>
      </w:r>
      <w:r w:rsidR="008644FB" w:rsidRPr="00DE4C9A">
        <w:rPr>
          <w:rFonts w:ascii="Times New Roman" w:hAnsi="Times New Roman" w:cs="Times New Roman"/>
          <w:b/>
          <w:sz w:val="24"/>
          <w:szCs w:val="24"/>
        </w:rPr>
        <w:t>4</w:t>
      </w:r>
      <w:r w:rsidR="00860928" w:rsidRPr="00DE4C9A">
        <w:rPr>
          <w:rFonts w:ascii="Times New Roman" w:hAnsi="Times New Roman" w:cs="Times New Roman"/>
          <w:b/>
          <w:sz w:val="24"/>
          <w:szCs w:val="24"/>
        </w:rPr>
        <w:t>.</w:t>
      </w:r>
      <w:r w:rsidR="00860928" w:rsidRPr="00DE4C9A">
        <w:rPr>
          <w:rFonts w:ascii="Times New Roman" w:hAnsi="Times New Roman" w:cs="Times New Roman"/>
          <w:b/>
          <w:sz w:val="24"/>
          <w:szCs w:val="24"/>
        </w:rPr>
        <w:tab/>
        <w:t>Бюджет</w:t>
      </w:r>
    </w:p>
    <w:p w:rsidR="00860928" w:rsidRPr="00DE4C9A" w:rsidRDefault="00860928" w:rsidP="00D958AE">
      <w:pPr>
        <w:spacing w:after="0"/>
        <w:ind w:left="360"/>
        <w:jc w:val="both"/>
        <w:rPr>
          <w:rFonts w:ascii="Times New Roman" w:hAnsi="Times New Roman" w:cs="Times New Roman"/>
          <w:sz w:val="24"/>
          <w:szCs w:val="24"/>
        </w:rPr>
      </w:pPr>
      <w:r w:rsidRPr="00DE4C9A">
        <w:rPr>
          <w:rFonts w:ascii="Times New Roman" w:hAnsi="Times New Roman" w:cs="Times New Roman"/>
          <w:sz w:val="24"/>
          <w:szCs w:val="24"/>
        </w:rPr>
        <w:t>Бюджет - это основной показатель развития, поэтому</w:t>
      </w:r>
      <w:r w:rsidR="00D958AE" w:rsidRPr="00DE4C9A">
        <w:rPr>
          <w:rFonts w:ascii="Times New Roman" w:hAnsi="Times New Roman" w:cs="Times New Roman"/>
          <w:sz w:val="24"/>
          <w:szCs w:val="24"/>
        </w:rPr>
        <w:t xml:space="preserve"> </w:t>
      </w:r>
      <w:r w:rsidRPr="00DE4C9A">
        <w:rPr>
          <w:rFonts w:ascii="Times New Roman" w:hAnsi="Times New Roman" w:cs="Times New Roman"/>
          <w:sz w:val="24"/>
          <w:szCs w:val="24"/>
        </w:rPr>
        <w:t>главной целью бюджетной политики являлось обеспечение</w:t>
      </w:r>
      <w:r w:rsidR="00D958AE" w:rsidRPr="00DE4C9A">
        <w:rPr>
          <w:rFonts w:ascii="Times New Roman" w:hAnsi="Times New Roman" w:cs="Times New Roman"/>
          <w:sz w:val="24"/>
          <w:szCs w:val="24"/>
        </w:rPr>
        <w:t xml:space="preserve"> </w:t>
      </w:r>
      <w:r w:rsidRPr="00DE4C9A">
        <w:rPr>
          <w:rFonts w:ascii="Times New Roman" w:hAnsi="Times New Roman" w:cs="Times New Roman"/>
          <w:sz w:val="24"/>
          <w:szCs w:val="24"/>
        </w:rPr>
        <w:t>максимально эффективного использования финансовых</w:t>
      </w:r>
      <w:r w:rsidR="00D958AE" w:rsidRPr="00DE4C9A">
        <w:rPr>
          <w:rFonts w:ascii="Times New Roman" w:hAnsi="Times New Roman" w:cs="Times New Roman"/>
          <w:sz w:val="24"/>
          <w:szCs w:val="24"/>
        </w:rPr>
        <w:t xml:space="preserve"> </w:t>
      </w:r>
      <w:r w:rsidRPr="00DE4C9A">
        <w:rPr>
          <w:rFonts w:ascii="Times New Roman" w:hAnsi="Times New Roman" w:cs="Times New Roman"/>
          <w:sz w:val="24"/>
          <w:szCs w:val="24"/>
        </w:rPr>
        <w:t>ресурсов и повышения качества управления муниципальными финансами.</w:t>
      </w:r>
    </w:p>
    <w:p w:rsidR="00DE4C9A" w:rsidRDefault="00DE4C9A" w:rsidP="00D958AE">
      <w:pPr>
        <w:ind w:left="360"/>
        <w:jc w:val="both"/>
        <w:rPr>
          <w:rFonts w:ascii="Times New Roman" w:hAnsi="Times New Roman" w:cs="Times New Roman"/>
          <w:b/>
          <w:sz w:val="24"/>
          <w:szCs w:val="24"/>
          <w:u w:val="single"/>
        </w:rPr>
      </w:pPr>
    </w:p>
    <w:p w:rsidR="00D958AE" w:rsidRPr="00DE4C9A" w:rsidRDefault="00A16F02" w:rsidP="00D958AE">
      <w:pPr>
        <w:ind w:left="360"/>
        <w:jc w:val="both"/>
        <w:rPr>
          <w:rFonts w:ascii="Times New Roman" w:hAnsi="Times New Roman" w:cs="Times New Roman"/>
          <w:b/>
          <w:sz w:val="24"/>
          <w:szCs w:val="24"/>
          <w:u w:val="single"/>
        </w:rPr>
      </w:pPr>
      <w:r w:rsidRPr="00DE4C9A">
        <w:rPr>
          <w:rFonts w:ascii="Times New Roman" w:hAnsi="Times New Roman" w:cs="Times New Roman"/>
          <w:b/>
          <w:noProof/>
          <w:sz w:val="24"/>
          <w:szCs w:val="24"/>
          <w:u w:val="single"/>
          <w:lang w:eastAsia="ru-RU"/>
        </w:rPr>
        <w:drawing>
          <wp:anchor distT="0" distB="0" distL="114300" distR="114300" simplePos="0" relativeHeight="251670528" behindDoc="0" locked="0" layoutInCell="1" allowOverlap="1" wp14:anchorId="2206B074">
            <wp:simplePos x="0" y="0"/>
            <wp:positionH relativeFrom="column">
              <wp:posOffset>608330</wp:posOffset>
            </wp:positionH>
            <wp:positionV relativeFrom="paragraph">
              <wp:posOffset>280035</wp:posOffset>
            </wp:positionV>
            <wp:extent cx="5024755" cy="3911969"/>
            <wp:effectExtent l="0" t="0" r="444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4755" cy="3911969"/>
                    </a:xfrm>
                    <a:prstGeom prst="rect">
                      <a:avLst/>
                    </a:prstGeom>
                    <a:noFill/>
                  </pic:spPr>
                </pic:pic>
              </a:graphicData>
            </a:graphic>
            <wp14:sizeRelH relativeFrom="page">
              <wp14:pctWidth>0</wp14:pctWidth>
            </wp14:sizeRelH>
            <wp14:sizeRelV relativeFrom="page">
              <wp14:pctHeight>0</wp14:pctHeight>
            </wp14:sizeRelV>
          </wp:anchor>
        </w:drawing>
      </w:r>
      <w:r w:rsidR="00D958AE" w:rsidRPr="00DE4C9A">
        <w:rPr>
          <w:rFonts w:ascii="Times New Roman" w:hAnsi="Times New Roman" w:cs="Times New Roman"/>
          <w:b/>
          <w:sz w:val="24"/>
          <w:szCs w:val="24"/>
          <w:u w:val="single"/>
        </w:rPr>
        <w:t>Структура поступающих доходов в 202</w:t>
      </w:r>
      <w:r w:rsidR="00EA05E2" w:rsidRPr="00DE4C9A">
        <w:rPr>
          <w:rFonts w:ascii="Times New Roman" w:hAnsi="Times New Roman" w:cs="Times New Roman"/>
          <w:b/>
          <w:sz w:val="24"/>
          <w:szCs w:val="24"/>
          <w:u w:val="single"/>
        </w:rPr>
        <w:t>3</w:t>
      </w:r>
      <w:r w:rsidR="00D958AE" w:rsidRPr="00DE4C9A">
        <w:rPr>
          <w:rFonts w:ascii="Times New Roman" w:hAnsi="Times New Roman" w:cs="Times New Roman"/>
          <w:b/>
          <w:sz w:val="24"/>
          <w:szCs w:val="24"/>
          <w:u w:val="single"/>
        </w:rPr>
        <w:t xml:space="preserve"> году характеризуется следующим образом</w:t>
      </w:r>
      <w:r w:rsidR="007870F2" w:rsidRPr="00DE4C9A">
        <w:rPr>
          <w:rFonts w:ascii="Times New Roman" w:hAnsi="Times New Roman" w:cs="Times New Roman"/>
          <w:b/>
          <w:sz w:val="24"/>
          <w:szCs w:val="24"/>
          <w:u w:val="single"/>
        </w:rPr>
        <w:t>:</w:t>
      </w: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626054" w:rsidRDefault="00626054" w:rsidP="00D958AE">
      <w:pPr>
        <w:ind w:left="360"/>
        <w:jc w:val="both"/>
        <w:rPr>
          <w:rFonts w:ascii="Times New Roman" w:hAnsi="Times New Roman" w:cs="Times New Roman"/>
          <w:b/>
          <w:sz w:val="24"/>
          <w:szCs w:val="24"/>
          <w:u w:val="single"/>
        </w:rPr>
      </w:pPr>
    </w:p>
    <w:p w:rsidR="00DE4C9A" w:rsidRDefault="00DE4C9A" w:rsidP="00D958AE">
      <w:pPr>
        <w:ind w:left="360"/>
        <w:jc w:val="both"/>
        <w:rPr>
          <w:rFonts w:ascii="Times New Roman" w:hAnsi="Times New Roman" w:cs="Times New Roman"/>
          <w:b/>
          <w:sz w:val="24"/>
          <w:szCs w:val="24"/>
          <w:u w:val="single"/>
        </w:rPr>
      </w:pPr>
    </w:p>
    <w:p w:rsidR="00DE4C9A" w:rsidRPr="00DE4C9A" w:rsidRDefault="00DE4C9A" w:rsidP="00D958AE">
      <w:pPr>
        <w:ind w:left="360"/>
        <w:jc w:val="both"/>
        <w:rPr>
          <w:rFonts w:ascii="Times New Roman" w:hAnsi="Times New Roman" w:cs="Times New Roman"/>
          <w:b/>
          <w:sz w:val="24"/>
          <w:szCs w:val="24"/>
          <w:u w:val="single"/>
        </w:rPr>
      </w:pPr>
    </w:p>
    <w:p w:rsidR="00626054" w:rsidRPr="00DE4C9A" w:rsidRDefault="00626054" w:rsidP="00D958AE">
      <w:pPr>
        <w:ind w:left="360"/>
        <w:jc w:val="both"/>
        <w:rPr>
          <w:rFonts w:ascii="Times New Roman" w:hAnsi="Times New Roman" w:cs="Times New Roman"/>
          <w:b/>
          <w:sz w:val="24"/>
          <w:szCs w:val="24"/>
          <w:u w:val="single"/>
        </w:rPr>
      </w:pPr>
    </w:p>
    <w:p w:rsidR="00914B3D" w:rsidRPr="00DE4C9A" w:rsidRDefault="000D4014" w:rsidP="00914B3D">
      <w:pPr>
        <w:jc w:val="both"/>
        <w:rPr>
          <w:rFonts w:ascii="Times New Roman" w:eastAsia="Times New Roman" w:hAnsi="Times New Roman" w:cs="Times New Roman"/>
          <w:b/>
          <w:color w:val="000000" w:themeColor="text1"/>
          <w:sz w:val="24"/>
          <w:szCs w:val="24"/>
          <w:lang w:eastAsia="x-none"/>
        </w:rPr>
      </w:pPr>
      <w:r w:rsidRPr="00DE4C9A">
        <w:rPr>
          <w:rFonts w:ascii="Times New Roman" w:hAnsi="Times New Roman" w:cs="Times New Roman"/>
          <w:sz w:val="24"/>
          <w:szCs w:val="24"/>
        </w:rPr>
        <w:t xml:space="preserve">  </w:t>
      </w:r>
      <w:r w:rsidRPr="00DE4C9A">
        <w:rPr>
          <w:rFonts w:ascii="Times New Roman" w:hAnsi="Times New Roman" w:cs="Times New Roman"/>
          <w:color w:val="5B9BD5" w:themeColor="accent1"/>
          <w:sz w:val="24"/>
          <w:szCs w:val="24"/>
        </w:rPr>
        <w:t xml:space="preserve">   </w:t>
      </w:r>
      <w:r w:rsidR="00914B3D" w:rsidRPr="00DE4C9A">
        <w:rPr>
          <w:rFonts w:ascii="Times New Roman" w:hAnsi="Times New Roman" w:cs="Times New Roman"/>
          <w:color w:val="000000" w:themeColor="text1"/>
          <w:sz w:val="24"/>
          <w:szCs w:val="24"/>
        </w:rPr>
        <w:t xml:space="preserve">Поступления в виде отчислений в местный бюджет от  налоговых и неналоговых доходов за 2023 год составили 13 767 241,13 рублей и 8 439 734,68 рублей - безвозмездные поступления от других бюджетов, в т.ч. субсидии на поддержку местных инициатив граждан в сумме 2 157 139,33 руб.; субсидии на реализацию мероприятий этапа 2023 года Программы на обеспечение мероприятий по переселению граждан из аварийного жилищного фонда в сумме 2 799 089,35 руб.; межбюджетные трансферты на содействие решению вопросов, направленных в государственной информационной системе «Активный гражданин РК» в сумме 338 612 руб.; </w:t>
      </w:r>
      <w:r w:rsidR="00914B3D" w:rsidRPr="00DE4C9A">
        <w:rPr>
          <w:rFonts w:ascii="Times New Roman" w:hAnsi="Times New Roman" w:cs="Times New Roman"/>
          <w:color w:val="000000" w:themeColor="text1"/>
          <w:sz w:val="24"/>
          <w:szCs w:val="24"/>
        </w:rPr>
        <w:lastRenderedPageBreak/>
        <w:t>субсидии на реализацию мероприятий этапа 2023 года Программы по формированию современной городской среды в сумме 1 840 894 руб.  Основная часть дохода поселения составляет НДФЛ. В 2023 году поступило НДФЛ в бюджет городского поселения 7 891,1 тыс. руб., что на 413,2 тыс.руб. больше, чем в 2022 году.</w:t>
      </w:r>
      <w:r w:rsidRPr="00DE4C9A">
        <w:rPr>
          <w:rFonts w:ascii="Times New Roman" w:eastAsia="Times New Roman" w:hAnsi="Times New Roman" w:cs="Times New Roman"/>
          <w:b/>
          <w:color w:val="000000" w:themeColor="text1"/>
          <w:sz w:val="24"/>
          <w:szCs w:val="24"/>
          <w:lang w:eastAsia="x-none"/>
        </w:rPr>
        <w:t xml:space="preserve">   </w:t>
      </w:r>
    </w:p>
    <w:p w:rsidR="001B6BC0" w:rsidRPr="00DE4C9A" w:rsidRDefault="00E17F38" w:rsidP="00A16F02">
      <w:pPr>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b/>
          <w:color w:val="000000" w:themeColor="text1"/>
          <w:sz w:val="24"/>
          <w:szCs w:val="24"/>
          <w:u w:val="single"/>
          <w:lang w:val="x-none" w:eastAsia="x-none"/>
        </w:rPr>
        <w:t>Расходная часть</w:t>
      </w:r>
      <w:r w:rsidR="00961302" w:rsidRPr="00DE4C9A">
        <w:rPr>
          <w:rFonts w:ascii="Times New Roman" w:eastAsia="Times New Roman" w:hAnsi="Times New Roman" w:cs="Times New Roman"/>
          <w:sz w:val="24"/>
          <w:szCs w:val="24"/>
          <w:lang w:eastAsia="ru-RU"/>
        </w:rPr>
        <w:t xml:space="preserve">           </w:t>
      </w:r>
    </w:p>
    <w:p w:rsidR="001B6BC0" w:rsidRPr="00DE4C9A" w:rsidRDefault="001B6BC0" w:rsidP="001B6BC0">
      <w:pPr>
        <w:spacing w:after="0"/>
        <w:ind w:left="360"/>
        <w:jc w:val="both"/>
        <w:rPr>
          <w:rFonts w:ascii="Times New Roman" w:hAnsi="Times New Roman" w:cs="Times New Roman"/>
          <w:sz w:val="24"/>
          <w:szCs w:val="24"/>
        </w:rPr>
      </w:pPr>
      <w:r w:rsidRPr="00DE4C9A">
        <w:rPr>
          <w:rFonts w:ascii="Times New Roman" w:hAnsi="Times New Roman" w:cs="Times New Roman"/>
          <w:sz w:val="24"/>
          <w:szCs w:val="24"/>
        </w:rPr>
        <w:t>Бюджетная политика в сфере расходов бюджета городского поселения была направлена на решение социальных и экономических задач поселения, на обеспечение эффективности и результативности бюджетных расходов. Как и в предыдущие годы, финансирование было направлено на решение основных вопросов жизнеобеспечения населения.</w:t>
      </w:r>
    </w:p>
    <w:p w:rsidR="00E17F38" w:rsidRPr="00DE4C9A" w:rsidRDefault="00961302" w:rsidP="001B6BC0">
      <w:pPr>
        <w:jc w:val="right"/>
        <w:rPr>
          <w:rFonts w:ascii="Times New Roman" w:eastAsia="Times New Roman" w:hAnsi="Times New Roman" w:cs="Times New Roman"/>
          <w:b/>
          <w:sz w:val="24"/>
          <w:szCs w:val="24"/>
          <w:u w:val="single"/>
          <w:lang w:val="x-none" w:eastAsia="x-none"/>
        </w:rPr>
      </w:pPr>
      <w:r w:rsidRPr="00DE4C9A">
        <w:rPr>
          <w:rFonts w:ascii="Times New Roman" w:eastAsia="Times New Roman" w:hAnsi="Times New Roman" w:cs="Times New Roman"/>
          <w:sz w:val="24"/>
          <w:szCs w:val="24"/>
          <w:lang w:eastAsia="ru-RU"/>
        </w:rPr>
        <w:t xml:space="preserve">    </w:t>
      </w:r>
      <w:r w:rsidR="00E17F38" w:rsidRPr="00DE4C9A">
        <w:rPr>
          <w:rFonts w:ascii="Times New Roman" w:eastAsia="Times New Roman" w:hAnsi="Times New Roman" w:cs="Times New Roman"/>
          <w:sz w:val="24"/>
          <w:szCs w:val="24"/>
          <w:lang w:eastAsia="ru-RU"/>
        </w:rPr>
        <w:t>в тыс. руб.</w:t>
      </w:r>
    </w:p>
    <w:tbl>
      <w:tblPr>
        <w:tblW w:w="1043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5796"/>
        <w:gridCol w:w="1162"/>
        <w:gridCol w:w="992"/>
        <w:gridCol w:w="993"/>
        <w:gridCol w:w="992"/>
      </w:tblGrid>
      <w:tr w:rsidR="00FF1F23" w:rsidRPr="00DE4C9A" w:rsidTr="00FF1F23">
        <w:trPr>
          <w:trHeight w:val="349"/>
        </w:trPr>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п/п</w:t>
            </w:r>
          </w:p>
        </w:tc>
        <w:tc>
          <w:tcPr>
            <w:tcW w:w="5796"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Наименование</w:t>
            </w:r>
          </w:p>
        </w:tc>
        <w:tc>
          <w:tcPr>
            <w:tcW w:w="1162" w:type="dxa"/>
          </w:tcPr>
          <w:p w:rsidR="00FF1F23" w:rsidRPr="00DE4C9A" w:rsidRDefault="00FF1F23" w:rsidP="00FF1F23">
            <w:pPr>
              <w:spacing w:after="0" w:line="240" w:lineRule="auto"/>
              <w:jc w:val="both"/>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2023 г.</w:t>
            </w:r>
          </w:p>
        </w:tc>
        <w:tc>
          <w:tcPr>
            <w:tcW w:w="992" w:type="dxa"/>
          </w:tcPr>
          <w:p w:rsidR="00FF1F23" w:rsidRPr="00DE4C9A" w:rsidRDefault="00FF1F23" w:rsidP="00FF1F2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2022г.</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2021г.</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2020г.</w:t>
            </w:r>
          </w:p>
        </w:tc>
      </w:tr>
      <w:tr w:rsidR="00FF1F23" w:rsidRPr="00DE4C9A" w:rsidTr="00DE4C9A">
        <w:trPr>
          <w:trHeight w:val="1225"/>
        </w:trPr>
        <w:tc>
          <w:tcPr>
            <w:tcW w:w="500" w:type="dxa"/>
            <w:shd w:val="clear" w:color="auto" w:fill="auto"/>
          </w:tcPr>
          <w:p w:rsidR="00FF1F23"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w:t>
            </w:r>
          </w:p>
          <w:p w:rsidR="00DE4C9A" w:rsidRDefault="00DE4C9A"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E4C9A" w:rsidRPr="00DE4C9A" w:rsidRDefault="00DE4C9A"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796" w:type="dxa"/>
            <w:shd w:val="clear" w:color="auto" w:fill="auto"/>
          </w:tcPr>
          <w:p w:rsidR="00FF1F23" w:rsidRPr="00DE4C9A" w:rsidRDefault="00FF1F23" w:rsidP="00FF1F2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Расходы на содержание администрации ( в т.ч. з/плата-2742,0; начисления на оплату труда - 817,0; командировки- 55,0; проезд к месту отдыха и обратно-104,0; приобретение канцелярии-2,0).</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3720</w:t>
            </w:r>
          </w:p>
        </w:tc>
        <w:tc>
          <w:tcPr>
            <w:tcW w:w="992" w:type="dxa"/>
          </w:tcPr>
          <w:p w:rsidR="00FF1F23" w:rsidRPr="00DE4C9A" w:rsidRDefault="00FF1F23" w:rsidP="00FF1F2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4062</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3933</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4573</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w:t>
            </w:r>
          </w:p>
        </w:tc>
        <w:tc>
          <w:tcPr>
            <w:tcW w:w="5796" w:type="dxa"/>
            <w:shd w:val="clear" w:color="auto" w:fill="auto"/>
          </w:tcPr>
          <w:p w:rsidR="00FF1F23" w:rsidRPr="00DE4C9A" w:rsidRDefault="00FF1F23" w:rsidP="00FF1F2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Расходы по общегосударственным вопросам (з/плата работников МКУ «Благоустройство» - 2264,0; начисления на оплату труда- 676,0; услуги связи- 63,0; оплата штрафов (ГИББД) – 50,0; судебные издержки, денеж.ср-ва истцу в порядке регресса  - 316,0; приобретение материальных запасов, канцелярии- 102,0; услуги по регистрации договоров жилых помещений на тех.учет- 70,0; договор на осуществление учета и регистр. вход. и исход. корреспонденции- 156,0; услуги по уборке служебных помещений- 94,0; договор на ведение кадрового делопроизводства – 832,0; договор по подготовке проектов нормативных правовых актов администрации – 110,0; обслуживание компьютерных программ- 131,0; услуги спец.организации по проведению торгов- 56,0; коммунальные услуги(тепло-, электроэнергия- здание администрации- 191,0, проведение анализа питьевой воды-229,0; услуги по техническому обследованию состояния многоквартирных домов – 110,0).</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5450</w:t>
            </w:r>
          </w:p>
        </w:tc>
        <w:tc>
          <w:tcPr>
            <w:tcW w:w="992" w:type="dxa"/>
          </w:tcPr>
          <w:p w:rsidR="00FF1F23" w:rsidRPr="00DE4C9A" w:rsidRDefault="00FF1F23" w:rsidP="00FF1F2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4818</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3139</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3323</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3</w:t>
            </w:r>
          </w:p>
        </w:tc>
        <w:tc>
          <w:tcPr>
            <w:tcW w:w="5796" w:type="dxa"/>
            <w:shd w:val="clear" w:color="auto" w:fill="auto"/>
          </w:tcPr>
          <w:p w:rsidR="00FF1F23" w:rsidRPr="00DE4C9A" w:rsidRDefault="00FF1F23" w:rsidP="00FF1F2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Электроэнергия</w:t>
            </w:r>
          </w:p>
          <w:p w:rsidR="00FF1F23" w:rsidRPr="00DE4C9A" w:rsidRDefault="00FF1F23" w:rsidP="00FF1F2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(уличное  освещение- 436,0; выполнение  энергоэффективных мероприятий (энергосервисный контракт)- 944,0; обслуживание эл. уличных сетей-196,0; услуги по расчистке дорог от снега - 786,0; приобретение краски для покраски пешеходных переходов-67,0; работы по планировке дорог местного значения- 30,0).</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2459</w:t>
            </w: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2561</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2159</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1762</w:t>
            </w:r>
          </w:p>
        </w:tc>
      </w:tr>
      <w:tr w:rsidR="00FF1F23" w:rsidRPr="00DE4C9A" w:rsidTr="00954EC3">
        <w:trPr>
          <w:trHeight w:val="473"/>
        </w:trPr>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4</w:t>
            </w:r>
          </w:p>
        </w:tc>
        <w:tc>
          <w:tcPr>
            <w:tcW w:w="5796" w:type="dxa"/>
            <w:shd w:val="clear" w:color="auto" w:fill="auto"/>
          </w:tcPr>
          <w:p w:rsidR="00954EC3" w:rsidRPr="00DE4C9A" w:rsidRDefault="00954EC3" w:rsidP="00954EC3">
            <w:pPr>
              <w:spacing w:after="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Содержание дорог: в т.ч.</w:t>
            </w:r>
          </w:p>
          <w:p w:rsidR="00954EC3" w:rsidRPr="00DE4C9A" w:rsidRDefault="00954EC3" w:rsidP="00954EC3">
            <w:pPr>
              <w:spacing w:after="0"/>
              <w:ind w:right="-25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 ремонт дорог по программе «Безопасность </w:t>
            </w:r>
          </w:p>
          <w:p w:rsidR="00FF1F23" w:rsidRPr="00DE4C9A" w:rsidRDefault="00954EC3" w:rsidP="00954EC3">
            <w:pPr>
              <w:spacing w:after="0"/>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дорожного движения»)</w:t>
            </w:r>
          </w:p>
        </w:tc>
        <w:tc>
          <w:tcPr>
            <w:tcW w:w="1162" w:type="dxa"/>
          </w:tcPr>
          <w:p w:rsidR="00FF1F23" w:rsidRPr="00DE4C9A" w:rsidRDefault="00FF1F23" w:rsidP="00FF1F23">
            <w:pPr>
              <w:jc w:val="center"/>
              <w:rPr>
                <w:rFonts w:ascii="Times New Roman" w:hAnsi="Times New Roman" w:cs="Times New Roman"/>
                <w:b/>
                <w:color w:val="3366FF"/>
                <w:sz w:val="24"/>
                <w:szCs w:val="24"/>
              </w:rPr>
            </w:pP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1621</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w:t>
            </w:r>
          </w:p>
        </w:tc>
        <w:tc>
          <w:tcPr>
            <w:tcW w:w="5796" w:type="dxa"/>
            <w:shd w:val="clear" w:color="auto" w:fill="auto"/>
          </w:tcPr>
          <w:p w:rsidR="00FF1F23" w:rsidRPr="00DE4C9A" w:rsidRDefault="00954EC3" w:rsidP="00DE4C9A">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Расходы на жилищно-коммунальное хозяйство и  благоустройство:</w:t>
            </w:r>
            <w:r w:rsidR="00DE4C9A">
              <w:rPr>
                <w:rFonts w:ascii="Times New Roman" w:hAnsi="Times New Roman" w:cs="Times New Roman"/>
                <w:color w:val="000000" w:themeColor="text1"/>
                <w:sz w:val="24"/>
                <w:szCs w:val="24"/>
              </w:rPr>
              <w:t xml:space="preserve"> </w:t>
            </w:r>
            <w:r w:rsidRPr="00DE4C9A">
              <w:rPr>
                <w:rFonts w:ascii="Times New Roman" w:hAnsi="Times New Roman" w:cs="Times New Roman"/>
                <w:color w:val="000000" w:themeColor="text1"/>
                <w:sz w:val="24"/>
                <w:szCs w:val="24"/>
              </w:rPr>
              <w:t xml:space="preserve">хоз.инвентарь, материалы, ГСМ, зап.части на трактор- 998,0; оплата по взносам на кап. ремонт ООО «ЕРЦ» - 170,0; оплата взносов за кап. ремонт ТСЖ «Доверие»- 73,0; оплата услуг по </w:t>
            </w:r>
            <w:r w:rsidRPr="00DE4C9A">
              <w:rPr>
                <w:rFonts w:ascii="Times New Roman" w:hAnsi="Times New Roman" w:cs="Times New Roman"/>
                <w:color w:val="000000" w:themeColor="text1"/>
                <w:sz w:val="24"/>
                <w:szCs w:val="24"/>
              </w:rPr>
              <w:lastRenderedPageBreak/>
              <w:t>начислению и перерасчету платы за наем жил. помещ.- 69,0; расходы на электроэнергию по объектам водоснабжения и водоотведения- 589,0; услуги по уборке улиц – 278,0; выполнение проектной документации по титулу  "Капитальный ремонт сетей водоснабжения" и сопровождение государственной экпертизы в части проверки определения сметной стоимости капитального ремонта-200,0)</w:t>
            </w:r>
            <w:r w:rsidR="00FF1F23" w:rsidRPr="00DE4C9A">
              <w:rPr>
                <w:rFonts w:ascii="Times New Roman" w:hAnsi="Times New Roman" w:cs="Times New Roman"/>
                <w:color w:val="000000" w:themeColor="text1"/>
                <w:sz w:val="24"/>
                <w:szCs w:val="24"/>
              </w:rPr>
              <w:t xml:space="preserve"> </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lastRenderedPageBreak/>
              <w:t>2377</w:t>
            </w: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2734</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1724</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999</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w:t>
            </w:r>
          </w:p>
        </w:tc>
        <w:tc>
          <w:tcPr>
            <w:tcW w:w="5796" w:type="dxa"/>
            <w:shd w:val="clear" w:color="auto" w:fill="auto"/>
          </w:tcPr>
          <w:p w:rsidR="00FF1F23" w:rsidRPr="00DE4C9A" w:rsidRDefault="00954EC3" w:rsidP="00FF1F2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Проведение выборов</w:t>
            </w:r>
          </w:p>
        </w:tc>
        <w:tc>
          <w:tcPr>
            <w:tcW w:w="1162" w:type="dxa"/>
          </w:tcPr>
          <w:p w:rsidR="00FF1F23" w:rsidRPr="00DE4C9A" w:rsidRDefault="00FF1F23" w:rsidP="00FF1F23">
            <w:pPr>
              <w:jc w:val="center"/>
              <w:rPr>
                <w:rFonts w:ascii="Times New Roman" w:hAnsi="Times New Roman" w:cs="Times New Roman"/>
                <w:b/>
                <w:color w:val="3366FF"/>
                <w:sz w:val="24"/>
                <w:szCs w:val="24"/>
              </w:rPr>
            </w:pP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156</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7</w:t>
            </w:r>
          </w:p>
        </w:tc>
        <w:tc>
          <w:tcPr>
            <w:tcW w:w="5796" w:type="dxa"/>
            <w:shd w:val="clear" w:color="auto" w:fill="auto"/>
          </w:tcPr>
          <w:p w:rsidR="00FF1F23" w:rsidRPr="00DE4C9A" w:rsidRDefault="00954EC3" w:rsidP="00FF1F2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Программа «Комфортная городская среда» (субсидии-1841,0 и софинансирование-110,0)</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1951</w:t>
            </w: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1829</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1768</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2425</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5796" w:type="dxa"/>
            <w:shd w:val="clear" w:color="auto" w:fill="auto"/>
          </w:tcPr>
          <w:p w:rsidR="00FF1F23" w:rsidRPr="00DE4C9A" w:rsidRDefault="00954EC3" w:rsidP="00FF1F2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Субсидий на поддержку местных инициатив граждан (субсидии-2157,0 и софинансирование- 862,0)</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3019</w:t>
            </w: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2451</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827</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1536</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w:t>
            </w:r>
          </w:p>
        </w:tc>
        <w:tc>
          <w:tcPr>
            <w:tcW w:w="5796" w:type="dxa"/>
            <w:shd w:val="clear" w:color="auto" w:fill="auto"/>
          </w:tcPr>
          <w:p w:rsidR="00FF1F23" w:rsidRPr="00DE4C9A" w:rsidRDefault="00954EC3" w:rsidP="00FF1F2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Программа на обеспечение мероприятий по переселению граждан из аварийного жилищного фонда</w:t>
            </w:r>
          </w:p>
        </w:tc>
        <w:tc>
          <w:tcPr>
            <w:tcW w:w="1162" w:type="dxa"/>
          </w:tcPr>
          <w:p w:rsidR="00FF1F23" w:rsidRPr="00DE4C9A" w:rsidRDefault="00FF1F23" w:rsidP="00FF1F2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2799</w:t>
            </w: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12674</w:t>
            </w: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1868</w:t>
            </w: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11394</w:t>
            </w:r>
          </w:p>
        </w:tc>
      </w:tr>
      <w:tr w:rsidR="00FF1F23" w:rsidRPr="00DE4C9A" w:rsidTr="00FF1F23">
        <w:tc>
          <w:tcPr>
            <w:tcW w:w="500"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w:t>
            </w:r>
          </w:p>
        </w:tc>
        <w:tc>
          <w:tcPr>
            <w:tcW w:w="5796" w:type="dxa"/>
            <w:shd w:val="clear" w:color="auto" w:fill="auto"/>
          </w:tcPr>
          <w:p w:rsidR="00FF1F23" w:rsidRPr="00DE4C9A" w:rsidRDefault="008503EC" w:rsidP="00FF1F2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Строительство объектов водоснабжения</w:t>
            </w:r>
          </w:p>
        </w:tc>
        <w:tc>
          <w:tcPr>
            <w:tcW w:w="1162" w:type="dxa"/>
          </w:tcPr>
          <w:p w:rsidR="00FF1F23" w:rsidRPr="00DE4C9A" w:rsidRDefault="00FF1F23" w:rsidP="00FF1F23">
            <w:pPr>
              <w:jc w:val="center"/>
              <w:rPr>
                <w:rFonts w:ascii="Times New Roman" w:hAnsi="Times New Roman" w:cs="Times New Roman"/>
                <w:b/>
                <w:color w:val="3366FF"/>
                <w:sz w:val="24"/>
                <w:szCs w:val="24"/>
              </w:rPr>
            </w:pPr>
          </w:p>
        </w:tc>
        <w:tc>
          <w:tcPr>
            <w:tcW w:w="992" w:type="dxa"/>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3"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990</w:t>
            </w:r>
          </w:p>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FF1F23" w:rsidRPr="00DE4C9A" w:rsidRDefault="00FF1F23" w:rsidP="00FF1F2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1706</w:t>
            </w: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11</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Межбюджетные трансферты на поддержку развития территориального общественного самоуправления (ТОС) (субсидии-2351,0 и софинансирование- 326,0)</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2677</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2460</w:t>
            </w: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12</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Межбюджетные трансферты на реализацию проекта «Народный бюджет» </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6150</w:t>
            </w: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Межбюджетные трансферты на содействие решению вопросов, направленных в государственной информационной системе «Активный гражданин РК»</w:t>
            </w:r>
          </w:p>
        </w:tc>
        <w:tc>
          <w:tcPr>
            <w:tcW w:w="1162" w:type="dxa"/>
          </w:tcPr>
          <w:p w:rsidR="00954EC3" w:rsidRPr="00DE4C9A" w:rsidRDefault="00954EC3" w:rsidP="00954EC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339</w:t>
            </w: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325</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14</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Субсидии в целях реализации мероприятий по сносу аварийных многоквартирных домов (субсидии-545,0 и софинансирование- 29,0)</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574</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139</w:t>
            </w: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15</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Доплата к пенсии</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52</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16</w:t>
            </w:r>
          </w:p>
        </w:tc>
        <w:tc>
          <w:tcPr>
            <w:tcW w:w="5796" w:type="dxa"/>
            <w:shd w:val="clear" w:color="auto" w:fill="auto"/>
          </w:tcPr>
          <w:p w:rsidR="00954EC3" w:rsidRPr="00DE4C9A" w:rsidRDefault="00954EC3" w:rsidP="00954EC3">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Расходы по разделу «Физкультура и спорт» (проведение «Лыжня России»)</w:t>
            </w:r>
          </w:p>
        </w:tc>
        <w:tc>
          <w:tcPr>
            <w:tcW w:w="1162" w:type="dxa"/>
          </w:tcPr>
          <w:p w:rsidR="00954EC3" w:rsidRPr="00DE4C9A" w:rsidRDefault="00954EC3" w:rsidP="00954EC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19</w:t>
            </w: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10</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8</w:t>
            </w: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10</w:t>
            </w: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17</w:t>
            </w:r>
          </w:p>
        </w:tc>
        <w:tc>
          <w:tcPr>
            <w:tcW w:w="5796" w:type="dxa"/>
            <w:shd w:val="clear" w:color="auto" w:fill="auto"/>
          </w:tcPr>
          <w:p w:rsidR="00954EC3" w:rsidRPr="00DE4C9A" w:rsidRDefault="00954EC3" w:rsidP="00954EC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Расходы по передаче полномочий по Культуре</w:t>
            </w:r>
          </w:p>
        </w:tc>
        <w:tc>
          <w:tcPr>
            <w:tcW w:w="1162" w:type="dxa"/>
          </w:tcPr>
          <w:p w:rsidR="00954EC3" w:rsidRPr="00DE4C9A" w:rsidRDefault="00954EC3" w:rsidP="00954EC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100</w:t>
            </w: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50</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18</w:t>
            </w:r>
          </w:p>
        </w:tc>
        <w:tc>
          <w:tcPr>
            <w:tcW w:w="5796" w:type="dxa"/>
            <w:shd w:val="clear" w:color="auto" w:fill="auto"/>
          </w:tcPr>
          <w:p w:rsidR="00954EC3" w:rsidRPr="00DE4C9A" w:rsidRDefault="00954EC3" w:rsidP="00954EC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Капитальный ремонт муниципального имущества</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19</w:t>
            </w:r>
          </w:p>
        </w:tc>
        <w:tc>
          <w:tcPr>
            <w:tcW w:w="5796" w:type="dxa"/>
            <w:shd w:val="clear" w:color="auto" w:fill="auto"/>
          </w:tcPr>
          <w:p w:rsidR="00954EC3" w:rsidRPr="00DE4C9A" w:rsidRDefault="00954EC3" w:rsidP="00954EC3">
            <w:pPr>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Расходы по реализации мероприятий гос.программы РК «Развитие культуры (в целях разработки проектной документации для проведения ремонтно-восстановительных работ на мемориальных, военно-исторических объектах)» (субсидии-50,0 и софинансирование-1,0)</w:t>
            </w:r>
          </w:p>
        </w:tc>
        <w:tc>
          <w:tcPr>
            <w:tcW w:w="1162" w:type="dxa"/>
          </w:tcPr>
          <w:p w:rsidR="00954EC3" w:rsidRPr="00DE4C9A" w:rsidRDefault="00954EC3" w:rsidP="00954EC3">
            <w:pPr>
              <w:jc w:val="center"/>
              <w:rPr>
                <w:rFonts w:ascii="Times New Roman" w:hAnsi="Times New Roman" w:cs="Times New Roman"/>
                <w:b/>
                <w:color w:val="3366FF"/>
                <w:sz w:val="24"/>
                <w:szCs w:val="24"/>
              </w:rPr>
            </w:pP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51</w:t>
            </w:r>
          </w:p>
        </w:tc>
      </w:tr>
      <w:tr w:rsidR="00954EC3" w:rsidRPr="00DE4C9A" w:rsidTr="00FF1F23">
        <w:tc>
          <w:tcPr>
            <w:tcW w:w="500"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796" w:type="dxa"/>
            <w:shd w:val="clear" w:color="auto" w:fill="auto"/>
          </w:tcPr>
          <w:p w:rsidR="00954EC3" w:rsidRPr="00DE4C9A" w:rsidRDefault="00954EC3" w:rsidP="00954EC3">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ИТОГО</w:t>
            </w:r>
          </w:p>
        </w:tc>
        <w:tc>
          <w:tcPr>
            <w:tcW w:w="1162" w:type="dxa"/>
          </w:tcPr>
          <w:p w:rsidR="00954EC3" w:rsidRPr="00DE4C9A" w:rsidRDefault="00954EC3" w:rsidP="00954EC3">
            <w:pPr>
              <w:jc w:val="center"/>
              <w:rPr>
                <w:rFonts w:ascii="Times New Roman" w:hAnsi="Times New Roman" w:cs="Times New Roman"/>
                <w:b/>
                <w:color w:val="3366FF"/>
                <w:sz w:val="24"/>
                <w:szCs w:val="24"/>
              </w:rPr>
            </w:pPr>
            <w:r w:rsidRPr="00DE4C9A">
              <w:rPr>
                <w:rFonts w:ascii="Times New Roman" w:hAnsi="Times New Roman" w:cs="Times New Roman"/>
                <w:b/>
                <w:color w:val="3366FF"/>
                <w:sz w:val="24"/>
                <w:szCs w:val="24"/>
              </w:rPr>
              <w:t>22 233</w:t>
            </w:r>
          </w:p>
        </w:tc>
        <w:tc>
          <w:tcPr>
            <w:tcW w:w="992" w:type="dxa"/>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34973</w:t>
            </w:r>
          </w:p>
        </w:tc>
        <w:tc>
          <w:tcPr>
            <w:tcW w:w="993"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25165</w:t>
            </w:r>
          </w:p>
        </w:tc>
        <w:tc>
          <w:tcPr>
            <w:tcW w:w="992" w:type="dxa"/>
            <w:shd w:val="clear" w:color="auto" w:fill="auto"/>
          </w:tcPr>
          <w:p w:rsidR="00954EC3" w:rsidRPr="00DE4C9A" w:rsidRDefault="00954EC3" w:rsidP="00954EC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E4C9A">
              <w:rPr>
                <w:rFonts w:ascii="Times New Roman" w:eastAsia="Times New Roman" w:hAnsi="Times New Roman" w:cs="Times New Roman"/>
                <w:b/>
                <w:sz w:val="24"/>
                <w:szCs w:val="24"/>
                <w:lang w:eastAsia="ru-RU"/>
              </w:rPr>
              <w:t>12306</w:t>
            </w:r>
          </w:p>
        </w:tc>
      </w:tr>
    </w:tbl>
    <w:p w:rsidR="0067094A" w:rsidRPr="00DE4C9A" w:rsidRDefault="0067094A" w:rsidP="0067094A">
      <w:pPr>
        <w:widowControl w:val="0"/>
        <w:autoSpaceDE w:val="0"/>
        <w:autoSpaceDN w:val="0"/>
        <w:adjustRightInd w:val="0"/>
        <w:spacing w:after="0" w:line="240" w:lineRule="auto"/>
        <w:ind w:firstLine="708"/>
        <w:jc w:val="both"/>
        <w:rPr>
          <w:rFonts w:ascii="Times New Roman" w:hAnsi="Times New Roman" w:cs="Times New Roman"/>
          <w:b/>
          <w:color w:val="000000" w:themeColor="text1"/>
          <w:sz w:val="24"/>
          <w:szCs w:val="24"/>
        </w:rPr>
      </w:pPr>
      <w:r w:rsidRPr="00DE4C9A">
        <w:rPr>
          <w:rFonts w:ascii="Times New Roman" w:hAnsi="Times New Roman" w:cs="Times New Roman"/>
          <w:b/>
          <w:color w:val="000000" w:themeColor="text1"/>
          <w:sz w:val="24"/>
          <w:szCs w:val="24"/>
        </w:rPr>
        <w:t>на 1.01.2024 года на счету 348,0 тысяч рублей.</w:t>
      </w:r>
    </w:p>
    <w:p w:rsidR="004A6DEB" w:rsidRPr="00DE4C9A" w:rsidRDefault="00DB17D8" w:rsidP="00A16F02">
      <w:pPr>
        <w:spacing w:after="0"/>
        <w:ind w:left="360"/>
        <w:rPr>
          <w:rFonts w:ascii="Times New Roman" w:hAnsi="Times New Roman" w:cs="Times New Roman"/>
          <w:b/>
          <w:color w:val="000000" w:themeColor="text1"/>
          <w:sz w:val="24"/>
          <w:szCs w:val="24"/>
        </w:rPr>
      </w:pPr>
      <w:r w:rsidRPr="00DE4C9A">
        <w:rPr>
          <w:rFonts w:ascii="Times New Roman" w:hAnsi="Times New Roman" w:cs="Times New Roman"/>
          <w:noProof/>
          <w:color w:val="000000" w:themeColor="text1"/>
          <w:sz w:val="24"/>
          <w:szCs w:val="24"/>
          <w:lang w:eastAsia="ru-RU"/>
        </w:rPr>
        <w:lastRenderedPageBreak/>
        <w:t xml:space="preserve"> </w:t>
      </w:r>
      <w:r w:rsidR="000D4014" w:rsidRPr="00DE4C9A">
        <w:rPr>
          <w:rFonts w:ascii="Times New Roman" w:hAnsi="Times New Roman" w:cs="Times New Roman"/>
          <w:b/>
          <w:color w:val="000000" w:themeColor="text1"/>
          <w:sz w:val="24"/>
          <w:szCs w:val="24"/>
        </w:rPr>
        <w:t xml:space="preserve"> </w:t>
      </w:r>
      <w:r w:rsidR="00016BCB" w:rsidRPr="00DE4C9A">
        <w:rPr>
          <w:rFonts w:ascii="Times New Roman" w:hAnsi="Times New Roman" w:cs="Times New Roman"/>
          <w:b/>
          <w:color w:val="000000" w:themeColor="text1"/>
          <w:sz w:val="24"/>
          <w:szCs w:val="24"/>
        </w:rPr>
        <w:t xml:space="preserve">4.2. </w:t>
      </w:r>
      <w:r w:rsidR="004A6DEB" w:rsidRPr="00DE4C9A">
        <w:rPr>
          <w:rFonts w:ascii="Times New Roman" w:hAnsi="Times New Roman" w:cs="Times New Roman"/>
          <w:b/>
          <w:color w:val="000000" w:themeColor="text1"/>
          <w:sz w:val="24"/>
          <w:szCs w:val="24"/>
        </w:rPr>
        <w:t xml:space="preserve"> Содержание автомобильных дорог</w:t>
      </w:r>
    </w:p>
    <w:p w:rsidR="0076009D" w:rsidRPr="00DE4C9A" w:rsidRDefault="0067094A" w:rsidP="0076009D">
      <w:pPr>
        <w:widowControl w:val="0"/>
        <w:autoSpaceDE w:val="0"/>
        <w:autoSpaceDN w:val="0"/>
        <w:adjustRightInd w:val="0"/>
        <w:spacing w:after="0" w:line="240" w:lineRule="auto"/>
        <w:ind w:firstLine="708"/>
        <w:jc w:val="center"/>
        <w:rPr>
          <w:rFonts w:ascii="Times New Roman" w:eastAsia="Times New Roman" w:hAnsi="Times New Roman" w:cs="Times New Roman"/>
          <w:b/>
          <w:color w:val="000000" w:themeColor="text1"/>
          <w:sz w:val="24"/>
          <w:szCs w:val="24"/>
          <w:lang w:eastAsia="ru-RU"/>
        </w:rPr>
      </w:pPr>
      <w:r w:rsidRPr="00DE4C9A">
        <w:rPr>
          <w:rFonts w:ascii="Times New Roman" w:eastAsia="Times New Roman" w:hAnsi="Times New Roman" w:cs="Times New Roman"/>
          <w:b/>
          <w:color w:val="000000" w:themeColor="text1"/>
          <w:sz w:val="24"/>
          <w:szCs w:val="24"/>
          <w:lang w:eastAsia="ru-RU"/>
        </w:rPr>
        <w:t>Анализ расходов на содержание дорог Муезерского городского поселения за 2021-2023 г.г.</w:t>
      </w:r>
    </w:p>
    <w:tbl>
      <w:tblPr>
        <w:tblStyle w:val="1"/>
        <w:tblW w:w="10201" w:type="dxa"/>
        <w:tblInd w:w="-5" w:type="dxa"/>
        <w:tblLook w:val="01E0" w:firstRow="1" w:lastRow="1" w:firstColumn="1" w:lastColumn="1" w:noHBand="0" w:noVBand="0"/>
      </w:tblPr>
      <w:tblGrid>
        <w:gridCol w:w="4390"/>
        <w:gridCol w:w="1417"/>
        <w:gridCol w:w="1418"/>
        <w:gridCol w:w="1559"/>
        <w:gridCol w:w="1417"/>
      </w:tblGrid>
      <w:tr w:rsidR="0067094A" w:rsidRPr="00DE4C9A" w:rsidTr="00E766B4">
        <w:tc>
          <w:tcPr>
            <w:tcW w:w="4390" w:type="dxa"/>
          </w:tcPr>
          <w:p w:rsidR="0067094A" w:rsidRPr="00DE4C9A" w:rsidRDefault="00E766B4" w:rsidP="0067094A">
            <w:pPr>
              <w:widowControl w:val="0"/>
              <w:autoSpaceDE w:val="0"/>
              <w:autoSpaceDN w:val="0"/>
              <w:adjustRightInd w:val="0"/>
              <w:jc w:val="center"/>
              <w:rPr>
                <w:b/>
                <w:color w:val="3366FF"/>
                <w:sz w:val="24"/>
                <w:szCs w:val="24"/>
              </w:rPr>
            </w:pPr>
            <w:r w:rsidRPr="00DE4C9A">
              <w:rPr>
                <w:b/>
                <w:color w:val="000000" w:themeColor="text1"/>
                <w:sz w:val="24"/>
                <w:szCs w:val="24"/>
              </w:rPr>
              <w:t>Виды расхода</w:t>
            </w:r>
          </w:p>
        </w:tc>
        <w:tc>
          <w:tcPr>
            <w:tcW w:w="1417" w:type="dxa"/>
          </w:tcPr>
          <w:p w:rsidR="0067094A" w:rsidRPr="00DE4C9A" w:rsidRDefault="0067094A" w:rsidP="0067094A">
            <w:pPr>
              <w:widowControl w:val="0"/>
              <w:autoSpaceDE w:val="0"/>
              <w:autoSpaceDN w:val="0"/>
              <w:adjustRightInd w:val="0"/>
              <w:jc w:val="center"/>
              <w:rPr>
                <w:b/>
                <w:sz w:val="24"/>
                <w:szCs w:val="24"/>
              </w:rPr>
            </w:pPr>
            <w:r w:rsidRPr="00DE4C9A">
              <w:rPr>
                <w:b/>
                <w:sz w:val="24"/>
                <w:szCs w:val="24"/>
              </w:rPr>
              <w:t>2020 г.</w:t>
            </w:r>
          </w:p>
        </w:tc>
        <w:tc>
          <w:tcPr>
            <w:tcW w:w="1418" w:type="dxa"/>
          </w:tcPr>
          <w:p w:rsidR="0067094A" w:rsidRPr="00DE4C9A" w:rsidRDefault="0067094A" w:rsidP="0067094A">
            <w:pPr>
              <w:widowControl w:val="0"/>
              <w:autoSpaceDE w:val="0"/>
              <w:autoSpaceDN w:val="0"/>
              <w:adjustRightInd w:val="0"/>
              <w:jc w:val="center"/>
              <w:rPr>
                <w:b/>
                <w:sz w:val="24"/>
                <w:szCs w:val="24"/>
              </w:rPr>
            </w:pPr>
            <w:r w:rsidRPr="00DE4C9A">
              <w:rPr>
                <w:b/>
                <w:sz w:val="24"/>
                <w:szCs w:val="24"/>
              </w:rPr>
              <w:t>2021 г.</w:t>
            </w:r>
          </w:p>
        </w:tc>
        <w:tc>
          <w:tcPr>
            <w:tcW w:w="1559" w:type="dxa"/>
          </w:tcPr>
          <w:p w:rsidR="0067094A" w:rsidRPr="00DE4C9A" w:rsidRDefault="0067094A" w:rsidP="0067094A">
            <w:pPr>
              <w:widowControl w:val="0"/>
              <w:autoSpaceDE w:val="0"/>
              <w:autoSpaceDN w:val="0"/>
              <w:adjustRightInd w:val="0"/>
              <w:jc w:val="center"/>
              <w:rPr>
                <w:b/>
                <w:color w:val="3366FF"/>
                <w:sz w:val="24"/>
                <w:szCs w:val="24"/>
              </w:rPr>
            </w:pPr>
            <w:r w:rsidRPr="00DE4C9A">
              <w:rPr>
                <w:b/>
                <w:sz w:val="24"/>
                <w:szCs w:val="24"/>
              </w:rPr>
              <w:t>2022 г.</w:t>
            </w:r>
          </w:p>
        </w:tc>
        <w:tc>
          <w:tcPr>
            <w:tcW w:w="1417" w:type="dxa"/>
          </w:tcPr>
          <w:p w:rsidR="0067094A" w:rsidRPr="00DE4C9A" w:rsidRDefault="0067094A" w:rsidP="0067094A">
            <w:pPr>
              <w:jc w:val="center"/>
              <w:rPr>
                <w:b/>
                <w:color w:val="3366FF"/>
                <w:sz w:val="24"/>
                <w:szCs w:val="24"/>
              </w:rPr>
            </w:pPr>
            <w:r w:rsidRPr="00DE4C9A">
              <w:rPr>
                <w:b/>
                <w:color w:val="3366FF"/>
                <w:sz w:val="24"/>
                <w:szCs w:val="24"/>
              </w:rPr>
              <w:t>2023 г.</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расходы на уличное освещение</w:t>
            </w:r>
          </w:p>
          <w:p w:rsidR="0067094A" w:rsidRPr="00DE4C9A" w:rsidRDefault="0067094A" w:rsidP="0067094A">
            <w:pPr>
              <w:widowControl w:val="0"/>
              <w:autoSpaceDE w:val="0"/>
              <w:autoSpaceDN w:val="0"/>
              <w:adjustRightInd w:val="0"/>
              <w:rPr>
                <w:b/>
                <w:color w:val="3366FF"/>
                <w:sz w:val="24"/>
                <w:szCs w:val="24"/>
              </w:rPr>
            </w:pPr>
            <w:r w:rsidRPr="00DE4C9A">
              <w:rPr>
                <w:sz w:val="24"/>
                <w:szCs w:val="24"/>
              </w:rPr>
              <w:t>(электроэнергия руб.)</w:t>
            </w:r>
          </w:p>
        </w:tc>
        <w:tc>
          <w:tcPr>
            <w:tcW w:w="1417" w:type="dxa"/>
            <w:vAlign w:val="center"/>
          </w:tcPr>
          <w:p w:rsidR="0067094A" w:rsidRPr="00DE4C9A" w:rsidRDefault="0067094A" w:rsidP="0067094A">
            <w:pPr>
              <w:widowControl w:val="0"/>
              <w:autoSpaceDE w:val="0"/>
              <w:autoSpaceDN w:val="0"/>
              <w:adjustRightInd w:val="0"/>
              <w:jc w:val="center"/>
              <w:rPr>
                <w:b/>
                <w:sz w:val="24"/>
                <w:szCs w:val="24"/>
              </w:rPr>
            </w:pPr>
            <w:r w:rsidRPr="00DE4C9A">
              <w:rPr>
                <w:sz w:val="24"/>
                <w:szCs w:val="24"/>
              </w:rPr>
              <w:t>255,0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250,0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510,0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436,0</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highlight w:val="lightGray"/>
              </w:rPr>
            </w:pPr>
            <w:r w:rsidRPr="00DE4C9A">
              <w:rPr>
                <w:sz w:val="24"/>
                <w:szCs w:val="24"/>
                <w:highlight w:val="lightGray"/>
              </w:rPr>
              <w:t>уличное освещение (кВт.)</w:t>
            </w:r>
          </w:p>
        </w:tc>
        <w:tc>
          <w:tcPr>
            <w:tcW w:w="1417" w:type="dxa"/>
            <w:vAlign w:val="center"/>
          </w:tcPr>
          <w:p w:rsidR="0067094A" w:rsidRPr="00DE4C9A" w:rsidRDefault="0067094A" w:rsidP="0067094A">
            <w:pPr>
              <w:widowControl w:val="0"/>
              <w:autoSpaceDE w:val="0"/>
              <w:autoSpaceDN w:val="0"/>
              <w:adjustRightInd w:val="0"/>
              <w:jc w:val="center"/>
              <w:rPr>
                <w:sz w:val="24"/>
                <w:szCs w:val="24"/>
                <w:highlight w:val="lightGray"/>
              </w:rPr>
            </w:pPr>
            <w:r w:rsidRPr="00DE4C9A">
              <w:rPr>
                <w:sz w:val="24"/>
                <w:szCs w:val="24"/>
                <w:highlight w:val="lightGray"/>
              </w:rPr>
              <w:t>37</w:t>
            </w:r>
            <w:r w:rsidR="00571441" w:rsidRPr="00DE4C9A">
              <w:rPr>
                <w:sz w:val="24"/>
                <w:szCs w:val="24"/>
                <w:highlight w:val="lightGray"/>
              </w:rPr>
              <w:t xml:space="preserve"> </w:t>
            </w:r>
            <w:r w:rsidRPr="00DE4C9A">
              <w:rPr>
                <w:sz w:val="24"/>
                <w:szCs w:val="24"/>
                <w:highlight w:val="lightGray"/>
              </w:rPr>
              <w:t>004</w:t>
            </w:r>
          </w:p>
        </w:tc>
        <w:tc>
          <w:tcPr>
            <w:tcW w:w="1418" w:type="dxa"/>
            <w:vAlign w:val="center"/>
          </w:tcPr>
          <w:p w:rsidR="0067094A" w:rsidRPr="00DE4C9A" w:rsidRDefault="0067094A" w:rsidP="0067094A">
            <w:pPr>
              <w:widowControl w:val="0"/>
              <w:autoSpaceDE w:val="0"/>
              <w:autoSpaceDN w:val="0"/>
              <w:adjustRightInd w:val="0"/>
              <w:jc w:val="center"/>
              <w:rPr>
                <w:sz w:val="24"/>
                <w:szCs w:val="24"/>
                <w:highlight w:val="lightGray"/>
              </w:rPr>
            </w:pPr>
            <w:r w:rsidRPr="00DE4C9A">
              <w:rPr>
                <w:sz w:val="24"/>
                <w:szCs w:val="24"/>
                <w:highlight w:val="lightGray"/>
              </w:rPr>
              <w:t>37</w:t>
            </w:r>
            <w:r w:rsidR="00571441" w:rsidRPr="00DE4C9A">
              <w:rPr>
                <w:sz w:val="24"/>
                <w:szCs w:val="24"/>
                <w:highlight w:val="lightGray"/>
              </w:rPr>
              <w:t xml:space="preserve"> </w:t>
            </w:r>
            <w:r w:rsidRPr="00DE4C9A">
              <w:rPr>
                <w:sz w:val="24"/>
                <w:szCs w:val="24"/>
                <w:highlight w:val="lightGray"/>
              </w:rPr>
              <w:t>971</w:t>
            </w:r>
          </w:p>
        </w:tc>
        <w:tc>
          <w:tcPr>
            <w:tcW w:w="1559" w:type="dxa"/>
            <w:vAlign w:val="center"/>
          </w:tcPr>
          <w:p w:rsidR="0067094A" w:rsidRPr="00DE4C9A" w:rsidRDefault="0067094A" w:rsidP="0067094A">
            <w:pPr>
              <w:widowControl w:val="0"/>
              <w:autoSpaceDE w:val="0"/>
              <w:autoSpaceDN w:val="0"/>
              <w:adjustRightInd w:val="0"/>
              <w:jc w:val="center"/>
              <w:rPr>
                <w:sz w:val="24"/>
                <w:szCs w:val="24"/>
                <w:highlight w:val="lightGray"/>
              </w:rPr>
            </w:pPr>
            <w:r w:rsidRPr="00DE4C9A">
              <w:rPr>
                <w:sz w:val="24"/>
                <w:szCs w:val="24"/>
                <w:highlight w:val="lightGray"/>
              </w:rPr>
              <w:t>52</w:t>
            </w:r>
            <w:r w:rsidR="00571441" w:rsidRPr="00DE4C9A">
              <w:rPr>
                <w:sz w:val="24"/>
                <w:szCs w:val="24"/>
                <w:highlight w:val="lightGray"/>
              </w:rPr>
              <w:t xml:space="preserve"> </w:t>
            </w:r>
            <w:r w:rsidRPr="00DE4C9A">
              <w:rPr>
                <w:sz w:val="24"/>
                <w:szCs w:val="24"/>
                <w:highlight w:val="lightGray"/>
              </w:rPr>
              <w:t>420</w:t>
            </w:r>
          </w:p>
        </w:tc>
        <w:tc>
          <w:tcPr>
            <w:tcW w:w="1417" w:type="dxa"/>
            <w:vAlign w:val="center"/>
          </w:tcPr>
          <w:p w:rsidR="0067094A" w:rsidRPr="00DE4C9A" w:rsidRDefault="0067094A" w:rsidP="0067094A">
            <w:pPr>
              <w:jc w:val="center"/>
              <w:rPr>
                <w:b/>
                <w:color w:val="2E74B5" w:themeColor="accent1" w:themeShade="BF"/>
                <w:sz w:val="24"/>
                <w:szCs w:val="24"/>
                <w:highlight w:val="lightGray"/>
              </w:rPr>
            </w:pPr>
            <w:r w:rsidRPr="00DE4C9A">
              <w:rPr>
                <w:b/>
                <w:color w:val="2E74B5" w:themeColor="accent1" w:themeShade="BF"/>
                <w:sz w:val="24"/>
                <w:szCs w:val="24"/>
                <w:highlight w:val="lightGray"/>
              </w:rPr>
              <w:t>52</w:t>
            </w:r>
            <w:r w:rsidR="00571441" w:rsidRPr="00DE4C9A">
              <w:rPr>
                <w:b/>
                <w:color w:val="2E74B5" w:themeColor="accent1" w:themeShade="BF"/>
                <w:sz w:val="24"/>
                <w:szCs w:val="24"/>
                <w:highlight w:val="lightGray"/>
              </w:rPr>
              <w:t xml:space="preserve"> </w:t>
            </w:r>
            <w:r w:rsidRPr="00DE4C9A">
              <w:rPr>
                <w:b/>
                <w:color w:val="2E74B5" w:themeColor="accent1" w:themeShade="BF"/>
                <w:sz w:val="24"/>
                <w:szCs w:val="24"/>
                <w:highlight w:val="lightGray"/>
              </w:rPr>
              <w:t>865</w:t>
            </w:r>
          </w:p>
        </w:tc>
      </w:tr>
      <w:tr w:rsidR="0067094A" w:rsidRPr="00DE4C9A" w:rsidTr="00E766B4">
        <w:tc>
          <w:tcPr>
            <w:tcW w:w="4390" w:type="dxa"/>
          </w:tcPr>
          <w:p w:rsidR="0067094A" w:rsidRPr="00DE4C9A" w:rsidRDefault="0067094A" w:rsidP="005F7293">
            <w:pPr>
              <w:widowControl w:val="0"/>
              <w:autoSpaceDE w:val="0"/>
              <w:autoSpaceDN w:val="0"/>
              <w:adjustRightInd w:val="0"/>
              <w:rPr>
                <w:sz w:val="24"/>
                <w:szCs w:val="24"/>
              </w:rPr>
            </w:pPr>
            <w:r w:rsidRPr="00DE4C9A">
              <w:rPr>
                <w:sz w:val="24"/>
                <w:szCs w:val="24"/>
              </w:rPr>
              <w:t>обслуживание эл. уличных сетей (</w:t>
            </w:r>
            <w:r w:rsidR="005F7293" w:rsidRPr="00DE4C9A">
              <w:rPr>
                <w:sz w:val="24"/>
                <w:szCs w:val="24"/>
              </w:rPr>
              <w:t>электрик по договору</w:t>
            </w:r>
            <w:r w:rsidRPr="00DE4C9A">
              <w:rPr>
                <w:sz w:val="24"/>
                <w:szCs w:val="24"/>
              </w:rPr>
              <w:t>)</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180,0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180,0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180,0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196,0</w:t>
            </w:r>
          </w:p>
        </w:tc>
      </w:tr>
      <w:tr w:rsidR="0067094A" w:rsidRPr="00DE4C9A" w:rsidTr="00E766B4">
        <w:tc>
          <w:tcPr>
            <w:tcW w:w="4390" w:type="dxa"/>
          </w:tcPr>
          <w:p w:rsidR="0067094A" w:rsidRPr="00DE4C9A" w:rsidRDefault="005F7293" w:rsidP="0067094A">
            <w:pPr>
              <w:widowControl w:val="0"/>
              <w:autoSpaceDE w:val="0"/>
              <w:autoSpaceDN w:val="0"/>
              <w:adjustRightInd w:val="0"/>
              <w:rPr>
                <w:sz w:val="24"/>
                <w:szCs w:val="24"/>
              </w:rPr>
            </w:pPr>
            <w:r w:rsidRPr="00DE4C9A">
              <w:rPr>
                <w:sz w:val="24"/>
                <w:szCs w:val="24"/>
              </w:rPr>
              <w:t>энергосервисный контракт</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1033,0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1031,0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1092,0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944,0</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 xml:space="preserve">расчистка дорог от снега </w:t>
            </w:r>
          </w:p>
          <w:p w:rsidR="0067094A" w:rsidRPr="00DE4C9A" w:rsidRDefault="0067094A" w:rsidP="00E766B4">
            <w:pPr>
              <w:widowControl w:val="0"/>
              <w:autoSpaceDE w:val="0"/>
              <w:autoSpaceDN w:val="0"/>
              <w:adjustRightInd w:val="0"/>
              <w:rPr>
                <w:sz w:val="24"/>
                <w:szCs w:val="24"/>
              </w:rPr>
            </w:pPr>
            <w:r w:rsidRPr="00DE4C9A">
              <w:rPr>
                <w:sz w:val="24"/>
                <w:szCs w:val="24"/>
              </w:rPr>
              <w:t>(на</w:t>
            </w:r>
            <w:r w:rsidR="00E766B4" w:rsidRPr="00DE4C9A">
              <w:rPr>
                <w:sz w:val="24"/>
                <w:szCs w:val="24"/>
              </w:rPr>
              <w:t>ё</w:t>
            </w:r>
            <w:r w:rsidRPr="00DE4C9A">
              <w:rPr>
                <w:sz w:val="24"/>
                <w:szCs w:val="24"/>
              </w:rPr>
              <w:t>м техники)</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141,0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224,0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470,0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786,0</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ГСМ на трактор</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266,0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399,0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371,0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209,0</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Запчасти на трактор</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40,0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38,0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50,0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44,0</w:t>
            </w: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Зар.плата тракториста и начисления на з/п</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342,0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361,0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444,0</w:t>
            </w:r>
          </w:p>
        </w:tc>
        <w:tc>
          <w:tcPr>
            <w:tcW w:w="1417" w:type="dxa"/>
            <w:vAlign w:val="center"/>
          </w:tcPr>
          <w:p w:rsidR="0067094A" w:rsidRPr="00DE4C9A" w:rsidRDefault="0067094A" w:rsidP="0067094A">
            <w:pPr>
              <w:jc w:val="center"/>
              <w:rPr>
                <w:b/>
                <w:color w:val="2E74B5" w:themeColor="accent1" w:themeShade="BF"/>
                <w:sz w:val="24"/>
                <w:szCs w:val="24"/>
              </w:rPr>
            </w:pPr>
            <w:r w:rsidRPr="00DE4C9A">
              <w:rPr>
                <w:b/>
                <w:color w:val="2E74B5" w:themeColor="accent1" w:themeShade="BF"/>
                <w:sz w:val="24"/>
                <w:szCs w:val="24"/>
              </w:rPr>
              <w:t>336,0</w:t>
            </w:r>
          </w:p>
        </w:tc>
      </w:tr>
      <w:tr w:rsidR="0067094A" w:rsidRPr="00DE4C9A" w:rsidTr="00E766B4">
        <w:tc>
          <w:tcPr>
            <w:tcW w:w="4390" w:type="dxa"/>
          </w:tcPr>
          <w:p w:rsidR="0067094A" w:rsidRPr="00DE4C9A" w:rsidRDefault="0067094A" w:rsidP="005F7293">
            <w:pPr>
              <w:widowControl w:val="0"/>
              <w:autoSpaceDE w:val="0"/>
              <w:autoSpaceDN w:val="0"/>
              <w:adjustRightInd w:val="0"/>
              <w:rPr>
                <w:sz w:val="24"/>
                <w:szCs w:val="24"/>
              </w:rPr>
            </w:pPr>
            <w:r w:rsidRPr="00DE4C9A">
              <w:rPr>
                <w:sz w:val="24"/>
                <w:szCs w:val="24"/>
              </w:rPr>
              <w:t>ремонт дорог по программе «Безопасность дор</w:t>
            </w:r>
            <w:r w:rsidR="005F7293" w:rsidRPr="00DE4C9A">
              <w:rPr>
                <w:sz w:val="24"/>
                <w:szCs w:val="24"/>
              </w:rPr>
              <w:t xml:space="preserve">. </w:t>
            </w:r>
            <w:r w:rsidRPr="00DE4C9A">
              <w:rPr>
                <w:sz w:val="24"/>
                <w:szCs w:val="24"/>
              </w:rPr>
              <w:t>движения»</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1621,0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0</w:t>
            </w:r>
          </w:p>
        </w:tc>
        <w:tc>
          <w:tcPr>
            <w:tcW w:w="1417" w:type="dxa"/>
            <w:vAlign w:val="center"/>
          </w:tcPr>
          <w:p w:rsidR="0067094A" w:rsidRPr="00DE4C9A" w:rsidRDefault="0067094A" w:rsidP="0067094A">
            <w:pPr>
              <w:jc w:val="center"/>
              <w:rPr>
                <w:b/>
                <w:color w:val="2E74B5" w:themeColor="accent1" w:themeShade="BF"/>
                <w:sz w:val="24"/>
                <w:szCs w:val="24"/>
              </w:rPr>
            </w:pPr>
          </w:p>
        </w:tc>
      </w:tr>
      <w:tr w:rsidR="0067094A" w:rsidRPr="00DE4C9A" w:rsidTr="00E766B4">
        <w:tc>
          <w:tcPr>
            <w:tcW w:w="4390" w:type="dxa"/>
          </w:tcPr>
          <w:p w:rsidR="0067094A" w:rsidRPr="00DE4C9A" w:rsidRDefault="0067094A" w:rsidP="005F7293">
            <w:pPr>
              <w:widowControl w:val="0"/>
              <w:autoSpaceDE w:val="0"/>
              <w:autoSpaceDN w:val="0"/>
              <w:adjustRightInd w:val="0"/>
              <w:rPr>
                <w:sz w:val="24"/>
                <w:szCs w:val="24"/>
              </w:rPr>
            </w:pPr>
            <w:r w:rsidRPr="00DE4C9A">
              <w:rPr>
                <w:sz w:val="24"/>
                <w:szCs w:val="24"/>
              </w:rPr>
              <w:t>искусственны</w:t>
            </w:r>
            <w:r w:rsidR="005F7293" w:rsidRPr="00DE4C9A">
              <w:rPr>
                <w:sz w:val="24"/>
                <w:szCs w:val="24"/>
              </w:rPr>
              <w:t>е</w:t>
            </w:r>
            <w:r w:rsidRPr="00DE4C9A">
              <w:rPr>
                <w:sz w:val="24"/>
                <w:szCs w:val="24"/>
              </w:rPr>
              <w:t xml:space="preserve"> неровност</w:t>
            </w:r>
            <w:r w:rsidR="005F7293" w:rsidRPr="00DE4C9A">
              <w:rPr>
                <w:sz w:val="24"/>
                <w:szCs w:val="24"/>
              </w:rPr>
              <w:t>и</w:t>
            </w:r>
            <w:r w:rsidRPr="00DE4C9A">
              <w:rPr>
                <w:sz w:val="24"/>
                <w:szCs w:val="24"/>
              </w:rPr>
              <w:t xml:space="preserve"> </w:t>
            </w:r>
          </w:p>
        </w:tc>
        <w:tc>
          <w:tcPr>
            <w:tcW w:w="1417"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0</w:t>
            </w:r>
          </w:p>
        </w:tc>
        <w:tc>
          <w:tcPr>
            <w:tcW w:w="1418"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315,0</w:t>
            </w:r>
          </w:p>
        </w:tc>
        <w:tc>
          <w:tcPr>
            <w:tcW w:w="1559" w:type="dxa"/>
            <w:vAlign w:val="center"/>
          </w:tcPr>
          <w:p w:rsidR="0067094A" w:rsidRPr="00DE4C9A" w:rsidRDefault="0067094A" w:rsidP="0067094A">
            <w:pPr>
              <w:widowControl w:val="0"/>
              <w:autoSpaceDE w:val="0"/>
              <w:autoSpaceDN w:val="0"/>
              <w:adjustRightInd w:val="0"/>
              <w:jc w:val="center"/>
              <w:rPr>
                <w:sz w:val="24"/>
                <w:szCs w:val="24"/>
              </w:rPr>
            </w:pPr>
            <w:r w:rsidRPr="00DE4C9A">
              <w:rPr>
                <w:sz w:val="24"/>
                <w:szCs w:val="24"/>
              </w:rPr>
              <w:t>0</w:t>
            </w:r>
          </w:p>
        </w:tc>
        <w:tc>
          <w:tcPr>
            <w:tcW w:w="1417" w:type="dxa"/>
            <w:vAlign w:val="center"/>
          </w:tcPr>
          <w:p w:rsidR="0067094A" w:rsidRPr="00DE4C9A" w:rsidRDefault="0067094A" w:rsidP="0067094A">
            <w:pPr>
              <w:jc w:val="center"/>
              <w:rPr>
                <w:sz w:val="24"/>
                <w:szCs w:val="24"/>
              </w:rPr>
            </w:pPr>
          </w:p>
        </w:tc>
      </w:tr>
      <w:tr w:rsidR="0067094A" w:rsidRPr="00DE4C9A" w:rsidTr="00E766B4">
        <w:tc>
          <w:tcPr>
            <w:tcW w:w="4390" w:type="dxa"/>
          </w:tcPr>
          <w:p w:rsidR="0067094A" w:rsidRPr="00DE4C9A" w:rsidRDefault="0067094A" w:rsidP="0067094A">
            <w:pPr>
              <w:widowControl w:val="0"/>
              <w:autoSpaceDE w:val="0"/>
              <w:autoSpaceDN w:val="0"/>
              <w:adjustRightInd w:val="0"/>
              <w:rPr>
                <w:sz w:val="24"/>
                <w:szCs w:val="24"/>
              </w:rPr>
            </w:pPr>
            <w:r w:rsidRPr="00DE4C9A">
              <w:rPr>
                <w:sz w:val="24"/>
                <w:szCs w:val="24"/>
              </w:rPr>
              <w:t>Всего:</w:t>
            </w:r>
          </w:p>
        </w:tc>
        <w:tc>
          <w:tcPr>
            <w:tcW w:w="1417" w:type="dxa"/>
          </w:tcPr>
          <w:p w:rsidR="0067094A" w:rsidRPr="00DE4C9A" w:rsidRDefault="0067094A" w:rsidP="0067094A">
            <w:pPr>
              <w:widowControl w:val="0"/>
              <w:autoSpaceDE w:val="0"/>
              <w:autoSpaceDN w:val="0"/>
              <w:adjustRightInd w:val="0"/>
              <w:jc w:val="center"/>
              <w:rPr>
                <w:b/>
                <w:sz w:val="24"/>
                <w:szCs w:val="24"/>
              </w:rPr>
            </w:pPr>
            <w:r w:rsidRPr="00DE4C9A">
              <w:rPr>
                <w:b/>
                <w:sz w:val="24"/>
                <w:szCs w:val="24"/>
              </w:rPr>
              <w:t>3878,0</w:t>
            </w:r>
          </w:p>
        </w:tc>
        <w:tc>
          <w:tcPr>
            <w:tcW w:w="1418" w:type="dxa"/>
          </w:tcPr>
          <w:p w:rsidR="0067094A" w:rsidRPr="00DE4C9A" w:rsidRDefault="0067094A" w:rsidP="0067094A">
            <w:pPr>
              <w:widowControl w:val="0"/>
              <w:autoSpaceDE w:val="0"/>
              <w:autoSpaceDN w:val="0"/>
              <w:adjustRightInd w:val="0"/>
              <w:jc w:val="center"/>
              <w:rPr>
                <w:b/>
                <w:sz w:val="24"/>
                <w:szCs w:val="24"/>
              </w:rPr>
            </w:pPr>
            <w:r w:rsidRPr="00DE4C9A">
              <w:rPr>
                <w:b/>
                <w:sz w:val="24"/>
                <w:szCs w:val="24"/>
              </w:rPr>
              <w:t>2798,0</w:t>
            </w:r>
          </w:p>
        </w:tc>
        <w:tc>
          <w:tcPr>
            <w:tcW w:w="1559" w:type="dxa"/>
          </w:tcPr>
          <w:p w:rsidR="0067094A" w:rsidRPr="00DE4C9A" w:rsidRDefault="0067094A" w:rsidP="0067094A">
            <w:pPr>
              <w:widowControl w:val="0"/>
              <w:autoSpaceDE w:val="0"/>
              <w:autoSpaceDN w:val="0"/>
              <w:adjustRightInd w:val="0"/>
              <w:jc w:val="center"/>
              <w:rPr>
                <w:b/>
                <w:sz w:val="24"/>
                <w:szCs w:val="24"/>
              </w:rPr>
            </w:pPr>
            <w:r w:rsidRPr="00DE4C9A">
              <w:rPr>
                <w:b/>
                <w:sz w:val="24"/>
                <w:szCs w:val="24"/>
              </w:rPr>
              <w:t>3117,0</w:t>
            </w:r>
          </w:p>
        </w:tc>
        <w:tc>
          <w:tcPr>
            <w:tcW w:w="1417" w:type="dxa"/>
          </w:tcPr>
          <w:p w:rsidR="0067094A" w:rsidRPr="00DE4C9A" w:rsidRDefault="00DB14EA" w:rsidP="0067094A">
            <w:pPr>
              <w:widowControl w:val="0"/>
              <w:autoSpaceDE w:val="0"/>
              <w:autoSpaceDN w:val="0"/>
              <w:adjustRightInd w:val="0"/>
              <w:jc w:val="center"/>
              <w:rPr>
                <w:b/>
                <w:sz w:val="24"/>
                <w:szCs w:val="24"/>
              </w:rPr>
            </w:pPr>
            <w:r w:rsidRPr="00DE4C9A">
              <w:rPr>
                <w:b/>
                <w:sz w:val="24"/>
                <w:szCs w:val="24"/>
              </w:rPr>
              <w:t>2 951,0</w:t>
            </w:r>
          </w:p>
        </w:tc>
      </w:tr>
    </w:tbl>
    <w:p w:rsidR="001B6BC0" w:rsidRPr="00DE4C9A" w:rsidRDefault="001B6BC0" w:rsidP="001B6BC0">
      <w:pPr>
        <w:spacing w:after="0"/>
        <w:ind w:firstLine="142"/>
        <w:rPr>
          <w:rFonts w:ascii="Times New Roman" w:hAnsi="Times New Roman" w:cs="Times New Roman"/>
          <w:sz w:val="24"/>
          <w:szCs w:val="24"/>
        </w:rPr>
      </w:pPr>
      <w:r w:rsidRPr="00DE4C9A">
        <w:rPr>
          <w:rFonts w:ascii="Times New Roman" w:hAnsi="Times New Roman" w:cs="Times New Roman"/>
          <w:noProof/>
          <w:sz w:val="24"/>
          <w:szCs w:val="24"/>
          <w:lang w:eastAsia="ru-RU"/>
        </w:rPr>
        <w:drawing>
          <wp:anchor distT="0" distB="0" distL="114300" distR="114300" simplePos="0" relativeHeight="251672576" behindDoc="0" locked="0" layoutInCell="1" allowOverlap="1" wp14:anchorId="31E7200E">
            <wp:simplePos x="0" y="0"/>
            <wp:positionH relativeFrom="column">
              <wp:posOffset>3448050</wp:posOffset>
            </wp:positionH>
            <wp:positionV relativeFrom="paragraph">
              <wp:posOffset>90170</wp:posOffset>
            </wp:positionV>
            <wp:extent cx="2767965" cy="188976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7965" cy="1889760"/>
                    </a:xfrm>
                    <a:prstGeom prst="rect">
                      <a:avLst/>
                    </a:prstGeom>
                    <a:noFill/>
                  </pic:spPr>
                </pic:pic>
              </a:graphicData>
            </a:graphic>
            <wp14:sizeRelH relativeFrom="page">
              <wp14:pctWidth>0</wp14:pctWidth>
            </wp14:sizeRelH>
            <wp14:sizeRelV relativeFrom="page">
              <wp14:pctHeight>0</wp14:pctHeight>
            </wp14:sizeRelV>
          </wp:anchor>
        </w:drawing>
      </w:r>
      <w:r w:rsidRPr="00DE4C9A">
        <w:rPr>
          <w:rFonts w:ascii="Times New Roman" w:hAnsi="Times New Roman" w:cs="Times New Roman"/>
          <w:sz w:val="24"/>
          <w:szCs w:val="24"/>
        </w:rPr>
        <w:t xml:space="preserve">Затраты на электроэнергию  2459,0 </w:t>
      </w:r>
    </w:p>
    <w:p w:rsidR="00E84A88" w:rsidRPr="00DE4C9A" w:rsidRDefault="001B6BC0" w:rsidP="001B6BC0">
      <w:pPr>
        <w:spacing w:after="0"/>
        <w:ind w:firstLine="142"/>
        <w:rPr>
          <w:rFonts w:ascii="Times New Roman" w:hAnsi="Times New Roman" w:cs="Times New Roman"/>
          <w:sz w:val="24"/>
          <w:szCs w:val="24"/>
        </w:rPr>
      </w:pPr>
      <w:r w:rsidRPr="00DE4C9A">
        <w:rPr>
          <w:rFonts w:ascii="Times New Roman" w:hAnsi="Times New Roman" w:cs="Times New Roman"/>
          <w:noProof/>
          <w:sz w:val="24"/>
          <w:szCs w:val="24"/>
          <w:lang w:eastAsia="ru-RU"/>
        </w:rPr>
        <w:drawing>
          <wp:anchor distT="0" distB="0" distL="114300" distR="114300" simplePos="0" relativeHeight="251671552" behindDoc="0" locked="0" layoutInCell="1" allowOverlap="1" wp14:anchorId="611C12A6">
            <wp:simplePos x="0" y="0"/>
            <wp:positionH relativeFrom="column">
              <wp:posOffset>-67310</wp:posOffset>
            </wp:positionH>
            <wp:positionV relativeFrom="paragraph">
              <wp:posOffset>259715</wp:posOffset>
            </wp:positionV>
            <wp:extent cx="2707005" cy="1353503"/>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7005" cy="1353503"/>
                    </a:xfrm>
                    <a:prstGeom prst="rect">
                      <a:avLst/>
                    </a:prstGeom>
                    <a:noFill/>
                  </pic:spPr>
                </pic:pic>
              </a:graphicData>
            </a:graphic>
            <wp14:sizeRelH relativeFrom="page">
              <wp14:pctWidth>0</wp14:pctWidth>
            </wp14:sizeRelH>
            <wp14:sizeRelV relativeFrom="page">
              <wp14:pctHeight>0</wp14:pctHeight>
            </wp14:sizeRelV>
          </wp:anchor>
        </w:drawing>
      </w:r>
      <w:r w:rsidRPr="00DE4C9A">
        <w:rPr>
          <w:rFonts w:ascii="Times New Roman" w:hAnsi="Times New Roman" w:cs="Times New Roman"/>
          <w:sz w:val="24"/>
          <w:szCs w:val="24"/>
        </w:rPr>
        <w:t>тыс. руб.  в т.ч.:</w:t>
      </w:r>
      <w:r w:rsidRPr="00DE4C9A">
        <w:rPr>
          <w:rFonts w:ascii="Times New Roman" w:hAnsi="Times New Roman" w:cs="Times New Roman"/>
          <w:sz w:val="24"/>
          <w:szCs w:val="24"/>
        </w:rPr>
        <w:br/>
      </w:r>
    </w:p>
    <w:p w:rsidR="00342E5A" w:rsidRPr="00DE4C9A" w:rsidRDefault="00342E5A" w:rsidP="0015792A">
      <w:pPr>
        <w:spacing w:after="0"/>
        <w:ind w:firstLine="142"/>
        <w:jc w:val="both"/>
        <w:rPr>
          <w:rFonts w:ascii="Times New Roman" w:hAnsi="Times New Roman" w:cs="Times New Roman"/>
          <w:sz w:val="24"/>
          <w:szCs w:val="24"/>
        </w:rPr>
      </w:pPr>
    </w:p>
    <w:p w:rsidR="00A16F02" w:rsidRPr="00DE4C9A" w:rsidRDefault="00A16F02" w:rsidP="0015792A">
      <w:pPr>
        <w:spacing w:after="0"/>
        <w:ind w:firstLine="142"/>
        <w:jc w:val="both"/>
        <w:rPr>
          <w:rFonts w:ascii="Times New Roman" w:hAnsi="Times New Roman" w:cs="Times New Roman"/>
          <w:sz w:val="24"/>
          <w:szCs w:val="24"/>
        </w:rPr>
      </w:pPr>
    </w:p>
    <w:p w:rsidR="00A16F02" w:rsidRPr="00DE4C9A" w:rsidRDefault="00A16F02" w:rsidP="0015792A">
      <w:pPr>
        <w:spacing w:after="0"/>
        <w:ind w:firstLine="142"/>
        <w:jc w:val="both"/>
        <w:rPr>
          <w:rFonts w:ascii="Times New Roman" w:hAnsi="Times New Roman" w:cs="Times New Roman"/>
          <w:sz w:val="24"/>
          <w:szCs w:val="24"/>
        </w:rPr>
      </w:pPr>
    </w:p>
    <w:p w:rsidR="001B6BC0" w:rsidRDefault="001B6BC0" w:rsidP="0015792A">
      <w:pPr>
        <w:spacing w:after="0"/>
        <w:ind w:firstLine="142"/>
        <w:jc w:val="both"/>
        <w:rPr>
          <w:rFonts w:ascii="Times New Roman" w:hAnsi="Times New Roman" w:cs="Times New Roman"/>
          <w:sz w:val="24"/>
          <w:szCs w:val="24"/>
        </w:rPr>
      </w:pPr>
    </w:p>
    <w:p w:rsidR="00DE4C9A" w:rsidRDefault="00DE4C9A" w:rsidP="0015792A">
      <w:pPr>
        <w:spacing w:after="0"/>
        <w:ind w:firstLine="142"/>
        <w:jc w:val="both"/>
        <w:rPr>
          <w:rFonts w:ascii="Times New Roman" w:hAnsi="Times New Roman" w:cs="Times New Roman"/>
          <w:sz w:val="24"/>
          <w:szCs w:val="24"/>
        </w:rPr>
      </w:pPr>
    </w:p>
    <w:p w:rsidR="00DE4C9A" w:rsidRDefault="00DE4C9A" w:rsidP="0015792A">
      <w:pPr>
        <w:spacing w:after="0"/>
        <w:ind w:firstLine="142"/>
        <w:jc w:val="both"/>
        <w:rPr>
          <w:rFonts w:ascii="Times New Roman" w:hAnsi="Times New Roman" w:cs="Times New Roman"/>
          <w:sz w:val="24"/>
          <w:szCs w:val="24"/>
        </w:rPr>
      </w:pPr>
    </w:p>
    <w:p w:rsidR="00DE4C9A" w:rsidRPr="00DE4C9A" w:rsidRDefault="00DE4C9A" w:rsidP="0015792A">
      <w:pPr>
        <w:spacing w:after="0"/>
        <w:ind w:firstLine="142"/>
        <w:jc w:val="both"/>
        <w:rPr>
          <w:rFonts w:ascii="Times New Roman" w:hAnsi="Times New Roman" w:cs="Times New Roman"/>
          <w:sz w:val="24"/>
          <w:szCs w:val="24"/>
        </w:rPr>
      </w:pPr>
    </w:p>
    <w:p w:rsidR="001B6BC0" w:rsidRPr="00DE4C9A" w:rsidRDefault="001B6BC0" w:rsidP="0015792A">
      <w:pPr>
        <w:spacing w:after="0"/>
        <w:ind w:firstLine="142"/>
        <w:jc w:val="both"/>
        <w:rPr>
          <w:rFonts w:ascii="Times New Roman" w:hAnsi="Times New Roman" w:cs="Times New Roman"/>
          <w:sz w:val="24"/>
          <w:szCs w:val="24"/>
        </w:rPr>
      </w:pPr>
    </w:p>
    <w:p w:rsidR="00B56152" w:rsidRPr="00DE4C9A" w:rsidRDefault="00C4020F" w:rsidP="0015792A">
      <w:pPr>
        <w:spacing w:after="0"/>
        <w:ind w:firstLine="142"/>
        <w:jc w:val="both"/>
        <w:rPr>
          <w:rFonts w:ascii="Times New Roman" w:hAnsi="Times New Roman" w:cs="Times New Roman"/>
          <w:sz w:val="24"/>
          <w:szCs w:val="24"/>
        </w:rPr>
      </w:pPr>
      <w:r w:rsidRPr="00DE4C9A">
        <w:rPr>
          <w:rFonts w:ascii="Times New Roman" w:hAnsi="Times New Roman" w:cs="Times New Roman"/>
          <w:sz w:val="24"/>
          <w:szCs w:val="24"/>
        </w:rPr>
        <w:t>В администрации принята муниципальная программ</w:t>
      </w:r>
      <w:r w:rsidR="00934EAC" w:rsidRPr="00DE4C9A">
        <w:rPr>
          <w:rFonts w:ascii="Times New Roman" w:hAnsi="Times New Roman" w:cs="Times New Roman"/>
          <w:sz w:val="24"/>
          <w:szCs w:val="24"/>
        </w:rPr>
        <w:t>а,</w:t>
      </w:r>
      <w:r w:rsidRPr="00DE4C9A">
        <w:rPr>
          <w:rFonts w:ascii="Times New Roman" w:hAnsi="Times New Roman" w:cs="Times New Roman"/>
          <w:sz w:val="24"/>
          <w:szCs w:val="24"/>
        </w:rPr>
        <w:t xml:space="preserve"> касающиеся содержания дорог: «Развитие сети автомобильных дорог общего пользования местного значения», но к сожалению</w:t>
      </w:r>
      <w:r w:rsidR="00B56152" w:rsidRPr="00DE4C9A">
        <w:rPr>
          <w:rFonts w:ascii="Times New Roman" w:hAnsi="Times New Roman" w:cs="Times New Roman"/>
          <w:sz w:val="24"/>
          <w:szCs w:val="24"/>
        </w:rPr>
        <w:t>,</w:t>
      </w:r>
      <w:r w:rsidRPr="00DE4C9A">
        <w:rPr>
          <w:rFonts w:ascii="Times New Roman" w:hAnsi="Times New Roman" w:cs="Times New Roman"/>
          <w:sz w:val="24"/>
          <w:szCs w:val="24"/>
        </w:rPr>
        <w:t xml:space="preserve"> ни по этой программе, ни по Республиканской программе «Безопасные и качественные дороги» в 202</w:t>
      </w:r>
      <w:r w:rsidR="004E75E4" w:rsidRPr="00DE4C9A">
        <w:rPr>
          <w:rFonts w:ascii="Times New Roman" w:hAnsi="Times New Roman" w:cs="Times New Roman"/>
          <w:sz w:val="24"/>
          <w:szCs w:val="24"/>
        </w:rPr>
        <w:t>2</w:t>
      </w:r>
      <w:r w:rsidRPr="00DE4C9A">
        <w:rPr>
          <w:rFonts w:ascii="Times New Roman" w:hAnsi="Times New Roman" w:cs="Times New Roman"/>
          <w:sz w:val="24"/>
          <w:szCs w:val="24"/>
        </w:rPr>
        <w:t xml:space="preserve"> </w:t>
      </w:r>
      <w:r w:rsidR="00314470" w:rsidRPr="00DE4C9A">
        <w:rPr>
          <w:rFonts w:ascii="Times New Roman" w:hAnsi="Times New Roman" w:cs="Times New Roman"/>
          <w:sz w:val="24"/>
          <w:szCs w:val="24"/>
        </w:rPr>
        <w:t xml:space="preserve">-2023 </w:t>
      </w:r>
      <w:r w:rsidRPr="00DE4C9A">
        <w:rPr>
          <w:rFonts w:ascii="Times New Roman" w:hAnsi="Times New Roman" w:cs="Times New Roman"/>
          <w:sz w:val="24"/>
          <w:szCs w:val="24"/>
        </w:rPr>
        <w:t>году средства из бюджета Республики не выделялись.</w:t>
      </w:r>
      <w:r w:rsidR="00B56152" w:rsidRPr="00DE4C9A">
        <w:rPr>
          <w:rFonts w:ascii="Times New Roman" w:hAnsi="Times New Roman" w:cs="Times New Roman"/>
          <w:sz w:val="24"/>
          <w:szCs w:val="24"/>
        </w:rPr>
        <w:t xml:space="preserve"> На содержании поселения находятся 49 дорог и проездов, протяженностью 28,5 км.</w:t>
      </w:r>
    </w:p>
    <w:p w:rsidR="00BE5863" w:rsidRPr="00DE4C9A" w:rsidRDefault="002E5C4D" w:rsidP="0015792A">
      <w:pPr>
        <w:spacing w:after="0"/>
        <w:ind w:firstLine="142"/>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C4020F" w:rsidRPr="00DE4C9A">
        <w:rPr>
          <w:rFonts w:ascii="Times New Roman" w:hAnsi="Times New Roman" w:cs="Times New Roman"/>
          <w:sz w:val="24"/>
          <w:szCs w:val="24"/>
        </w:rPr>
        <w:t>Работы по ямочному ремонту проводились силами МКУ «Благоустройство</w:t>
      </w:r>
      <w:r w:rsidR="002379C6" w:rsidRPr="00DE4C9A">
        <w:rPr>
          <w:rFonts w:ascii="Times New Roman" w:hAnsi="Times New Roman" w:cs="Times New Roman"/>
          <w:sz w:val="24"/>
          <w:szCs w:val="24"/>
        </w:rPr>
        <w:t xml:space="preserve"> Муезерского городского поселения</w:t>
      </w:r>
      <w:r w:rsidR="00C4020F" w:rsidRPr="00DE4C9A">
        <w:rPr>
          <w:rFonts w:ascii="Times New Roman" w:hAnsi="Times New Roman" w:cs="Times New Roman"/>
          <w:sz w:val="24"/>
          <w:szCs w:val="24"/>
        </w:rPr>
        <w:t xml:space="preserve">» </w:t>
      </w:r>
      <w:r w:rsidR="00BE5863" w:rsidRPr="00DE4C9A">
        <w:rPr>
          <w:rFonts w:ascii="Times New Roman" w:hAnsi="Times New Roman" w:cs="Times New Roman"/>
          <w:sz w:val="24"/>
          <w:szCs w:val="24"/>
        </w:rPr>
        <w:t>на дорогах ул. Южная, ул. Строителей, ул. Лесная, ул. Пограничников, ул. Октябрьская</w:t>
      </w:r>
      <w:r w:rsidR="00C4020F" w:rsidRPr="00DE4C9A">
        <w:rPr>
          <w:rFonts w:ascii="Times New Roman" w:hAnsi="Times New Roman" w:cs="Times New Roman"/>
          <w:sz w:val="24"/>
          <w:szCs w:val="24"/>
        </w:rPr>
        <w:t>.</w:t>
      </w:r>
      <w:r w:rsidR="00BE5863" w:rsidRPr="00DE4C9A">
        <w:rPr>
          <w:rFonts w:ascii="Times New Roman" w:hAnsi="Times New Roman" w:cs="Times New Roman"/>
          <w:sz w:val="24"/>
          <w:szCs w:val="24"/>
        </w:rPr>
        <w:t xml:space="preserve"> </w:t>
      </w:r>
    </w:p>
    <w:p w:rsidR="00BE5863" w:rsidRPr="00DE4C9A" w:rsidRDefault="00DE70FA" w:rsidP="004E75E4">
      <w:pPr>
        <w:spacing w:after="0"/>
        <w:ind w:firstLine="142"/>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4E75E4" w:rsidRPr="00DE4C9A">
        <w:rPr>
          <w:rFonts w:ascii="Times New Roman" w:hAnsi="Times New Roman" w:cs="Times New Roman"/>
          <w:sz w:val="24"/>
          <w:szCs w:val="24"/>
        </w:rPr>
        <w:t>Содержа</w:t>
      </w:r>
      <w:r w:rsidR="00A20FD1" w:rsidRPr="00DE4C9A">
        <w:rPr>
          <w:rFonts w:ascii="Times New Roman" w:hAnsi="Times New Roman" w:cs="Times New Roman"/>
          <w:sz w:val="24"/>
          <w:szCs w:val="24"/>
        </w:rPr>
        <w:t>ние поселковых дорог обеспечивалось</w:t>
      </w:r>
      <w:r w:rsidR="004E75E4" w:rsidRPr="00DE4C9A">
        <w:rPr>
          <w:rFonts w:ascii="Times New Roman" w:hAnsi="Times New Roman" w:cs="Times New Roman"/>
          <w:sz w:val="24"/>
          <w:szCs w:val="24"/>
        </w:rPr>
        <w:t xml:space="preserve"> в рамках заключенных договоров на содержание дорог в зимний и летний периоды с </w:t>
      </w:r>
      <w:r w:rsidR="00BE5863" w:rsidRPr="00DE4C9A">
        <w:rPr>
          <w:rFonts w:ascii="Times New Roman" w:hAnsi="Times New Roman" w:cs="Times New Roman"/>
          <w:sz w:val="24"/>
          <w:szCs w:val="24"/>
        </w:rPr>
        <w:t>ООО «</w:t>
      </w:r>
      <w:r w:rsidR="004E75E4" w:rsidRPr="00DE4C9A">
        <w:rPr>
          <w:rFonts w:ascii="Times New Roman" w:hAnsi="Times New Roman" w:cs="Times New Roman"/>
          <w:sz w:val="24"/>
          <w:szCs w:val="24"/>
        </w:rPr>
        <w:t>Прогресс</w:t>
      </w:r>
      <w:r w:rsidR="00BE5863" w:rsidRPr="00DE4C9A">
        <w:rPr>
          <w:rFonts w:ascii="Times New Roman" w:hAnsi="Times New Roman" w:cs="Times New Roman"/>
          <w:sz w:val="24"/>
          <w:szCs w:val="24"/>
        </w:rPr>
        <w:t>»</w:t>
      </w:r>
      <w:r w:rsidR="004E75E4" w:rsidRPr="00DE4C9A">
        <w:rPr>
          <w:rFonts w:ascii="Times New Roman" w:hAnsi="Times New Roman" w:cs="Times New Roman"/>
          <w:sz w:val="24"/>
          <w:szCs w:val="24"/>
        </w:rPr>
        <w:t xml:space="preserve"> и с самозанятым Даниевым Е. И.</w:t>
      </w:r>
      <w:r w:rsidR="00BE5863" w:rsidRPr="00DE4C9A">
        <w:rPr>
          <w:rFonts w:ascii="Times New Roman" w:hAnsi="Times New Roman" w:cs="Times New Roman"/>
          <w:sz w:val="24"/>
          <w:szCs w:val="24"/>
        </w:rPr>
        <w:t xml:space="preserve"> </w:t>
      </w:r>
    </w:p>
    <w:p w:rsidR="00BE5863" w:rsidRPr="00DE4C9A" w:rsidRDefault="00BE5863" w:rsidP="002E5C4D">
      <w:pPr>
        <w:spacing w:after="0"/>
        <w:ind w:firstLine="142"/>
        <w:jc w:val="both"/>
        <w:rPr>
          <w:rFonts w:ascii="Times New Roman" w:hAnsi="Times New Roman" w:cs="Times New Roman"/>
          <w:sz w:val="24"/>
          <w:szCs w:val="24"/>
        </w:rPr>
      </w:pPr>
      <w:r w:rsidRPr="00DE4C9A">
        <w:rPr>
          <w:rFonts w:ascii="Times New Roman" w:hAnsi="Times New Roman" w:cs="Times New Roman"/>
          <w:sz w:val="24"/>
          <w:szCs w:val="24"/>
        </w:rPr>
        <w:t>В рамках Договора по зимнему содержанию дорог ООО «</w:t>
      </w:r>
      <w:r w:rsidR="00A20FD1" w:rsidRPr="00DE4C9A">
        <w:rPr>
          <w:rFonts w:ascii="Times New Roman" w:hAnsi="Times New Roman" w:cs="Times New Roman"/>
          <w:sz w:val="24"/>
          <w:szCs w:val="24"/>
        </w:rPr>
        <w:t>Прогресс</w:t>
      </w:r>
      <w:r w:rsidRPr="00DE4C9A">
        <w:rPr>
          <w:rFonts w:ascii="Times New Roman" w:hAnsi="Times New Roman" w:cs="Times New Roman"/>
          <w:sz w:val="24"/>
          <w:szCs w:val="24"/>
        </w:rPr>
        <w:t xml:space="preserve">», выделялся грейдер для расчистки поселковых дорог по заявкам администрации. </w:t>
      </w:r>
      <w:r w:rsidR="00B56152" w:rsidRPr="00DE4C9A">
        <w:rPr>
          <w:rFonts w:ascii="Times New Roman" w:hAnsi="Times New Roman" w:cs="Times New Roman"/>
          <w:sz w:val="24"/>
          <w:szCs w:val="24"/>
        </w:rPr>
        <w:t>К сожалению, указанные договоры не гарантировали выделение техники сразу, по заявкам администрации. Как правило, техника выделялась дорожниками только после выполнения своих работ на межпоселенческих дорогах.</w:t>
      </w:r>
      <w:r w:rsidR="00DE70FA" w:rsidRPr="00DE4C9A">
        <w:rPr>
          <w:rFonts w:ascii="Times New Roman" w:hAnsi="Times New Roman" w:cs="Times New Roman"/>
          <w:sz w:val="24"/>
          <w:szCs w:val="24"/>
        </w:rPr>
        <w:t xml:space="preserve"> </w:t>
      </w:r>
      <w:r w:rsidRPr="00DE4C9A">
        <w:rPr>
          <w:rFonts w:ascii="Times New Roman" w:hAnsi="Times New Roman" w:cs="Times New Roman"/>
          <w:sz w:val="24"/>
          <w:szCs w:val="24"/>
        </w:rPr>
        <w:t xml:space="preserve"> Постоянно на расчистке дорог от снега в зимний период   работа</w:t>
      </w:r>
      <w:r w:rsidR="00160C06" w:rsidRPr="00DE4C9A">
        <w:rPr>
          <w:rFonts w:ascii="Times New Roman" w:hAnsi="Times New Roman" w:cs="Times New Roman"/>
          <w:sz w:val="24"/>
          <w:szCs w:val="24"/>
        </w:rPr>
        <w:t>л</w:t>
      </w:r>
      <w:r w:rsidRPr="00DE4C9A">
        <w:rPr>
          <w:rFonts w:ascii="Times New Roman" w:hAnsi="Times New Roman" w:cs="Times New Roman"/>
          <w:sz w:val="24"/>
          <w:szCs w:val="24"/>
        </w:rPr>
        <w:t xml:space="preserve"> трактор МТЗ-82.1, принадлежащий Муезерскому городскому поселению.</w:t>
      </w:r>
    </w:p>
    <w:p w:rsidR="00061B28" w:rsidRPr="00DE4C9A" w:rsidRDefault="00BE5863" w:rsidP="002E5C4D">
      <w:pPr>
        <w:jc w:val="both"/>
        <w:rPr>
          <w:rFonts w:ascii="Times New Roman" w:hAnsi="Times New Roman" w:cs="Times New Roman"/>
          <w:sz w:val="24"/>
          <w:szCs w:val="24"/>
        </w:rPr>
      </w:pPr>
      <w:r w:rsidRPr="00DE4C9A">
        <w:rPr>
          <w:rFonts w:ascii="Times New Roman" w:hAnsi="Times New Roman" w:cs="Times New Roman"/>
          <w:sz w:val="24"/>
          <w:szCs w:val="24"/>
        </w:rPr>
        <w:t>Силами рабочих по благоустройству, вручную, подсыпались песком все тротуары и пешеходные переходы.</w:t>
      </w:r>
    </w:p>
    <w:p w:rsidR="00061B28" w:rsidRPr="00DE4C9A" w:rsidRDefault="00C60435" w:rsidP="0015792A">
      <w:pPr>
        <w:ind w:firstLine="142"/>
        <w:jc w:val="both"/>
        <w:rPr>
          <w:rFonts w:ascii="Times New Roman" w:hAnsi="Times New Roman" w:cs="Times New Roman"/>
          <w:sz w:val="24"/>
          <w:szCs w:val="24"/>
        </w:rPr>
      </w:pPr>
      <w:r w:rsidRPr="00DE4C9A">
        <w:rPr>
          <w:rFonts w:ascii="Times New Roman" w:hAnsi="Times New Roman" w:cs="Times New Roman"/>
          <w:sz w:val="24"/>
          <w:szCs w:val="24"/>
        </w:rPr>
        <w:t xml:space="preserve">Внесены изменения в проект организации дорожного движения улично-дорожной сети на участках улиц «проезд к больнице» у административного здания ГБУ СО «КЦСОН РК», Ул. </w:t>
      </w:r>
      <w:r w:rsidRPr="00DE4C9A">
        <w:rPr>
          <w:rFonts w:ascii="Times New Roman" w:hAnsi="Times New Roman" w:cs="Times New Roman"/>
          <w:sz w:val="24"/>
          <w:szCs w:val="24"/>
        </w:rPr>
        <w:lastRenderedPageBreak/>
        <w:t>Гагарина 32а ГКУ РК «Центр обеспечения деятельности мировых судей»,</w:t>
      </w:r>
      <w:r w:rsidR="00E7435D" w:rsidRPr="00DE4C9A">
        <w:rPr>
          <w:rFonts w:ascii="Times New Roman" w:hAnsi="Times New Roman" w:cs="Times New Roman"/>
          <w:sz w:val="24"/>
          <w:szCs w:val="24"/>
        </w:rPr>
        <w:t xml:space="preserve"> </w:t>
      </w:r>
      <w:r w:rsidRPr="00DE4C9A">
        <w:rPr>
          <w:rFonts w:ascii="Times New Roman" w:hAnsi="Times New Roman" w:cs="Times New Roman"/>
          <w:sz w:val="24"/>
          <w:szCs w:val="24"/>
        </w:rPr>
        <w:t>ул. Карельская 2а</w:t>
      </w:r>
      <w:r w:rsidR="00DE70FA" w:rsidRPr="00DE4C9A">
        <w:rPr>
          <w:rFonts w:ascii="Times New Roman" w:hAnsi="Times New Roman" w:cs="Times New Roman"/>
          <w:sz w:val="24"/>
          <w:szCs w:val="24"/>
        </w:rPr>
        <w:t xml:space="preserve"> </w:t>
      </w:r>
      <w:r w:rsidRPr="00DE4C9A">
        <w:rPr>
          <w:rFonts w:ascii="Times New Roman" w:hAnsi="Times New Roman" w:cs="Times New Roman"/>
          <w:sz w:val="24"/>
          <w:szCs w:val="24"/>
        </w:rPr>
        <w:t xml:space="preserve">, миграционный пункт ОМВД России по Муезерскому району, </w:t>
      </w:r>
      <w:r w:rsidR="00B40B9B" w:rsidRPr="00DE4C9A">
        <w:rPr>
          <w:rFonts w:ascii="Times New Roman" w:hAnsi="Times New Roman" w:cs="Times New Roman"/>
          <w:sz w:val="24"/>
          <w:szCs w:val="24"/>
        </w:rPr>
        <w:t xml:space="preserve">для организации ведомственных стоянок для инвалидов.  Проводили замену </w:t>
      </w:r>
      <w:r w:rsidR="00061B28" w:rsidRPr="00DE4C9A">
        <w:rPr>
          <w:rFonts w:ascii="Times New Roman" w:hAnsi="Times New Roman" w:cs="Times New Roman"/>
          <w:sz w:val="24"/>
          <w:szCs w:val="24"/>
        </w:rPr>
        <w:t>дорожны</w:t>
      </w:r>
      <w:r w:rsidR="00B40B9B" w:rsidRPr="00DE4C9A">
        <w:rPr>
          <w:rFonts w:ascii="Times New Roman" w:hAnsi="Times New Roman" w:cs="Times New Roman"/>
          <w:sz w:val="24"/>
          <w:szCs w:val="24"/>
        </w:rPr>
        <w:t>х</w:t>
      </w:r>
      <w:r w:rsidR="00061B28" w:rsidRPr="00DE4C9A">
        <w:rPr>
          <w:rFonts w:ascii="Times New Roman" w:hAnsi="Times New Roman" w:cs="Times New Roman"/>
          <w:sz w:val="24"/>
          <w:szCs w:val="24"/>
        </w:rPr>
        <w:t xml:space="preserve"> знак</w:t>
      </w:r>
      <w:r w:rsidR="00B40B9B" w:rsidRPr="00DE4C9A">
        <w:rPr>
          <w:rFonts w:ascii="Times New Roman" w:hAnsi="Times New Roman" w:cs="Times New Roman"/>
          <w:sz w:val="24"/>
          <w:szCs w:val="24"/>
        </w:rPr>
        <w:t>ов</w:t>
      </w:r>
      <w:r w:rsidR="00E7435D" w:rsidRPr="00DE4C9A">
        <w:rPr>
          <w:rFonts w:ascii="Times New Roman" w:hAnsi="Times New Roman" w:cs="Times New Roman"/>
          <w:sz w:val="24"/>
          <w:szCs w:val="24"/>
        </w:rPr>
        <w:t>, устанавливали новые знаки на ул. Южная «ограничение скорости движения»</w:t>
      </w:r>
      <w:r w:rsidR="00061B28" w:rsidRPr="00DE4C9A">
        <w:rPr>
          <w:rFonts w:ascii="Times New Roman" w:hAnsi="Times New Roman" w:cs="Times New Roman"/>
          <w:sz w:val="24"/>
          <w:szCs w:val="24"/>
        </w:rPr>
        <w:t>.</w:t>
      </w:r>
      <w:r w:rsidR="00963121" w:rsidRPr="00DE4C9A">
        <w:rPr>
          <w:rFonts w:ascii="Times New Roman" w:hAnsi="Times New Roman" w:cs="Times New Roman"/>
          <w:sz w:val="24"/>
          <w:szCs w:val="24"/>
        </w:rPr>
        <w:t xml:space="preserve"> </w:t>
      </w:r>
      <w:r w:rsidR="00E7435D" w:rsidRPr="00DE4C9A">
        <w:rPr>
          <w:rFonts w:ascii="Times New Roman" w:hAnsi="Times New Roman" w:cs="Times New Roman"/>
          <w:sz w:val="24"/>
          <w:szCs w:val="24"/>
        </w:rPr>
        <w:t>Два раза в год: весной и осенью н</w:t>
      </w:r>
      <w:r w:rsidR="00963121" w:rsidRPr="00DE4C9A">
        <w:rPr>
          <w:rFonts w:ascii="Times New Roman" w:hAnsi="Times New Roman" w:cs="Times New Roman"/>
          <w:sz w:val="24"/>
          <w:szCs w:val="24"/>
        </w:rPr>
        <w:t>анос</w:t>
      </w:r>
      <w:r w:rsidR="00E7435D" w:rsidRPr="00DE4C9A">
        <w:rPr>
          <w:rFonts w:ascii="Times New Roman" w:hAnsi="Times New Roman" w:cs="Times New Roman"/>
          <w:sz w:val="24"/>
          <w:szCs w:val="24"/>
        </w:rPr>
        <w:t>им</w:t>
      </w:r>
      <w:r w:rsidR="00963121" w:rsidRPr="00DE4C9A">
        <w:rPr>
          <w:rFonts w:ascii="Times New Roman" w:hAnsi="Times New Roman" w:cs="Times New Roman"/>
          <w:sz w:val="24"/>
          <w:szCs w:val="24"/>
        </w:rPr>
        <w:t xml:space="preserve"> горизонтальную дорожную разметку на пешеходных переходах.</w:t>
      </w:r>
      <w:r w:rsidR="002E5C4D" w:rsidRPr="00DE4C9A">
        <w:rPr>
          <w:rFonts w:ascii="Times New Roman" w:hAnsi="Times New Roman" w:cs="Times New Roman"/>
          <w:sz w:val="24"/>
          <w:szCs w:val="24"/>
        </w:rPr>
        <w:t xml:space="preserve"> </w:t>
      </w:r>
    </w:p>
    <w:p w:rsidR="00BE5863" w:rsidRPr="00DE4C9A" w:rsidRDefault="002E5C4D" w:rsidP="00BE5863">
      <w:pPr>
        <w:ind w:left="360"/>
        <w:jc w:val="both"/>
        <w:rPr>
          <w:rFonts w:ascii="Times New Roman" w:hAnsi="Times New Roman" w:cs="Times New Roman"/>
          <w:b/>
          <w:sz w:val="24"/>
          <w:szCs w:val="24"/>
        </w:rPr>
      </w:pPr>
      <w:r w:rsidRPr="00DE4C9A">
        <w:rPr>
          <w:rFonts w:ascii="Times New Roman" w:hAnsi="Times New Roman" w:cs="Times New Roman"/>
          <w:b/>
          <w:sz w:val="24"/>
          <w:szCs w:val="24"/>
        </w:rPr>
        <w:t xml:space="preserve">          </w:t>
      </w:r>
      <w:r w:rsidR="005B72E2" w:rsidRPr="00DE4C9A">
        <w:rPr>
          <w:rFonts w:ascii="Times New Roman" w:hAnsi="Times New Roman" w:cs="Times New Roman"/>
          <w:b/>
          <w:sz w:val="24"/>
          <w:szCs w:val="24"/>
        </w:rPr>
        <w:t xml:space="preserve">           </w:t>
      </w:r>
      <w:r w:rsidR="008727B2" w:rsidRPr="00DE4C9A">
        <w:rPr>
          <w:rFonts w:ascii="Times New Roman" w:hAnsi="Times New Roman" w:cs="Times New Roman"/>
          <w:b/>
          <w:sz w:val="24"/>
          <w:szCs w:val="24"/>
        </w:rPr>
        <w:t>4.3</w:t>
      </w:r>
      <w:r w:rsidR="0015792A" w:rsidRPr="00DE4C9A">
        <w:rPr>
          <w:rFonts w:ascii="Times New Roman" w:hAnsi="Times New Roman" w:cs="Times New Roman"/>
          <w:b/>
          <w:sz w:val="24"/>
          <w:szCs w:val="24"/>
        </w:rPr>
        <w:t>. Уличное освещение</w:t>
      </w:r>
    </w:p>
    <w:p w:rsidR="004779CF" w:rsidRPr="00DE4C9A" w:rsidRDefault="004779CF" w:rsidP="0013152C">
      <w:pPr>
        <w:spacing w:after="0"/>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F04DAD" w:rsidRPr="00DE4C9A">
        <w:rPr>
          <w:rFonts w:ascii="Times New Roman" w:hAnsi="Times New Roman" w:cs="Times New Roman"/>
          <w:sz w:val="24"/>
          <w:szCs w:val="24"/>
        </w:rPr>
        <w:t>В 2024</w:t>
      </w:r>
      <w:r w:rsidRPr="00DE4C9A">
        <w:rPr>
          <w:rFonts w:ascii="Times New Roman" w:hAnsi="Times New Roman" w:cs="Times New Roman"/>
          <w:sz w:val="24"/>
          <w:szCs w:val="24"/>
        </w:rPr>
        <w:t xml:space="preserve"> год</w:t>
      </w:r>
      <w:r w:rsidR="00F04DAD" w:rsidRPr="00DE4C9A">
        <w:rPr>
          <w:rFonts w:ascii="Times New Roman" w:hAnsi="Times New Roman" w:cs="Times New Roman"/>
          <w:sz w:val="24"/>
          <w:szCs w:val="24"/>
        </w:rPr>
        <w:t>у</w:t>
      </w:r>
      <w:r w:rsidRPr="00DE4C9A">
        <w:rPr>
          <w:rFonts w:ascii="Times New Roman" w:hAnsi="Times New Roman" w:cs="Times New Roman"/>
          <w:sz w:val="24"/>
          <w:szCs w:val="24"/>
        </w:rPr>
        <w:t xml:space="preserve"> </w:t>
      </w:r>
      <w:r w:rsidR="00F04DAD" w:rsidRPr="00DE4C9A">
        <w:rPr>
          <w:rFonts w:ascii="Times New Roman" w:hAnsi="Times New Roman" w:cs="Times New Roman"/>
          <w:sz w:val="24"/>
          <w:szCs w:val="24"/>
        </w:rPr>
        <w:t xml:space="preserve">заканчивается </w:t>
      </w:r>
      <w:r w:rsidRPr="00DE4C9A">
        <w:rPr>
          <w:rFonts w:ascii="Times New Roman" w:hAnsi="Times New Roman" w:cs="Times New Roman"/>
          <w:sz w:val="24"/>
          <w:szCs w:val="24"/>
        </w:rPr>
        <w:t>действ</w:t>
      </w:r>
      <w:r w:rsidR="00F04DAD" w:rsidRPr="00DE4C9A">
        <w:rPr>
          <w:rFonts w:ascii="Times New Roman" w:hAnsi="Times New Roman" w:cs="Times New Roman"/>
          <w:sz w:val="24"/>
          <w:szCs w:val="24"/>
        </w:rPr>
        <w:t>ие</w:t>
      </w:r>
      <w:r w:rsidRPr="00DE4C9A">
        <w:rPr>
          <w:rFonts w:ascii="Times New Roman" w:hAnsi="Times New Roman" w:cs="Times New Roman"/>
          <w:sz w:val="24"/>
          <w:szCs w:val="24"/>
        </w:rPr>
        <w:t xml:space="preserve"> договор</w:t>
      </w:r>
      <w:r w:rsidR="00F04DAD" w:rsidRPr="00DE4C9A">
        <w:rPr>
          <w:rFonts w:ascii="Times New Roman" w:hAnsi="Times New Roman" w:cs="Times New Roman"/>
          <w:sz w:val="24"/>
          <w:szCs w:val="24"/>
        </w:rPr>
        <w:t>а</w:t>
      </w:r>
      <w:r w:rsidRPr="00DE4C9A">
        <w:rPr>
          <w:rFonts w:ascii="Times New Roman" w:hAnsi="Times New Roman" w:cs="Times New Roman"/>
          <w:sz w:val="24"/>
          <w:szCs w:val="24"/>
        </w:rPr>
        <w:t xml:space="preserve"> между администрацией и ООО «Ангара» по организации уличного освещения поселка. В рамках контракта, подрядная организация осуществляет поставку светильников на замену испорченным, предоставляет другое выходящее из строя оборудование.</w:t>
      </w:r>
      <w:r w:rsidR="00515928" w:rsidRPr="00DE4C9A">
        <w:rPr>
          <w:rFonts w:ascii="Times New Roman" w:hAnsi="Times New Roman" w:cs="Times New Roman"/>
          <w:sz w:val="24"/>
          <w:szCs w:val="24"/>
        </w:rPr>
        <w:t xml:space="preserve"> </w:t>
      </w:r>
      <w:r w:rsidR="006C61AE" w:rsidRPr="00DE4C9A">
        <w:rPr>
          <w:rFonts w:ascii="Times New Roman" w:hAnsi="Times New Roman" w:cs="Times New Roman"/>
          <w:sz w:val="24"/>
          <w:szCs w:val="24"/>
        </w:rPr>
        <w:t>Ремонт и монтаж электрических сетей производит электрик по договору ГПХ.</w:t>
      </w:r>
    </w:p>
    <w:p w:rsidR="00515928" w:rsidRPr="00DE4C9A" w:rsidRDefault="006C61AE" w:rsidP="002A78B2">
      <w:pPr>
        <w:spacing w:after="0"/>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2A78B2" w:rsidRPr="00DE4C9A">
        <w:rPr>
          <w:rFonts w:ascii="Times New Roman" w:hAnsi="Times New Roman" w:cs="Times New Roman"/>
          <w:sz w:val="24"/>
          <w:szCs w:val="24"/>
        </w:rPr>
        <w:t>Экономия средств по оплате электроэнергии за 2023 год составила 981 010 руб., по договору только 10% экономии остается в местном бюджете, это 98101 руб. за год.</w:t>
      </w:r>
    </w:p>
    <w:tbl>
      <w:tblPr>
        <w:tblStyle w:val="a8"/>
        <w:tblW w:w="9828" w:type="dxa"/>
        <w:tblLayout w:type="fixed"/>
        <w:tblLook w:val="04A0" w:firstRow="1" w:lastRow="0" w:firstColumn="1" w:lastColumn="0" w:noHBand="0" w:noVBand="1"/>
      </w:tblPr>
      <w:tblGrid>
        <w:gridCol w:w="3823"/>
        <w:gridCol w:w="1134"/>
        <w:gridCol w:w="1134"/>
        <w:gridCol w:w="1275"/>
        <w:gridCol w:w="1276"/>
        <w:gridCol w:w="1186"/>
      </w:tblGrid>
      <w:tr w:rsidR="002B3A76" w:rsidRPr="00DE4C9A" w:rsidTr="0058545C">
        <w:tc>
          <w:tcPr>
            <w:tcW w:w="3823" w:type="dxa"/>
          </w:tcPr>
          <w:p w:rsidR="002B3A76" w:rsidRPr="00DE4C9A" w:rsidRDefault="002B3A76" w:rsidP="002B3A76">
            <w:pPr>
              <w:spacing w:after="160" w:line="259" w:lineRule="auto"/>
              <w:ind w:left="360"/>
              <w:jc w:val="both"/>
              <w:rPr>
                <w:rFonts w:ascii="Times New Roman" w:hAnsi="Times New Roman" w:cs="Times New Roman"/>
                <w:b/>
                <w:sz w:val="24"/>
                <w:szCs w:val="24"/>
              </w:rPr>
            </w:pPr>
            <w:r w:rsidRPr="00DE4C9A">
              <w:rPr>
                <w:rFonts w:ascii="Times New Roman" w:hAnsi="Times New Roman" w:cs="Times New Roman"/>
                <w:b/>
                <w:sz w:val="24"/>
                <w:szCs w:val="24"/>
              </w:rPr>
              <w:t>Затраты на освещение:</w:t>
            </w:r>
          </w:p>
        </w:tc>
        <w:tc>
          <w:tcPr>
            <w:tcW w:w="1134" w:type="dxa"/>
          </w:tcPr>
          <w:p w:rsidR="002B3A76" w:rsidRPr="00DE4C9A" w:rsidRDefault="002B3A76" w:rsidP="0058545C">
            <w:pPr>
              <w:spacing w:after="160" w:line="259" w:lineRule="auto"/>
              <w:ind w:left="94" w:hanging="61"/>
              <w:jc w:val="both"/>
              <w:rPr>
                <w:rFonts w:ascii="Times New Roman" w:hAnsi="Times New Roman" w:cs="Times New Roman"/>
                <w:b/>
                <w:sz w:val="24"/>
                <w:szCs w:val="24"/>
              </w:rPr>
            </w:pPr>
            <w:r w:rsidRPr="00DE4C9A">
              <w:rPr>
                <w:rFonts w:ascii="Times New Roman" w:hAnsi="Times New Roman" w:cs="Times New Roman"/>
                <w:b/>
                <w:sz w:val="24"/>
                <w:szCs w:val="24"/>
              </w:rPr>
              <w:t>2023 г.</w:t>
            </w:r>
          </w:p>
        </w:tc>
        <w:tc>
          <w:tcPr>
            <w:tcW w:w="1134" w:type="dxa"/>
          </w:tcPr>
          <w:p w:rsidR="002B3A76" w:rsidRPr="00DE4C9A" w:rsidRDefault="002B3A76" w:rsidP="0058545C">
            <w:pPr>
              <w:spacing w:after="160" w:line="259" w:lineRule="auto"/>
              <w:ind w:left="34" w:hanging="141"/>
              <w:jc w:val="center"/>
              <w:rPr>
                <w:rFonts w:ascii="Times New Roman" w:hAnsi="Times New Roman" w:cs="Times New Roman"/>
                <w:b/>
                <w:sz w:val="24"/>
                <w:szCs w:val="24"/>
              </w:rPr>
            </w:pPr>
            <w:r w:rsidRPr="00DE4C9A">
              <w:rPr>
                <w:rFonts w:ascii="Times New Roman" w:hAnsi="Times New Roman" w:cs="Times New Roman"/>
                <w:b/>
                <w:sz w:val="24"/>
                <w:szCs w:val="24"/>
              </w:rPr>
              <w:t>2022г</w:t>
            </w:r>
          </w:p>
        </w:tc>
        <w:tc>
          <w:tcPr>
            <w:tcW w:w="1275" w:type="dxa"/>
          </w:tcPr>
          <w:p w:rsidR="002B3A76" w:rsidRPr="00DE4C9A" w:rsidRDefault="002B3A76" w:rsidP="002B3A76">
            <w:pPr>
              <w:spacing w:after="160" w:line="259" w:lineRule="auto"/>
              <w:ind w:left="175"/>
              <w:jc w:val="both"/>
              <w:rPr>
                <w:rFonts w:ascii="Times New Roman" w:hAnsi="Times New Roman" w:cs="Times New Roman"/>
                <w:b/>
                <w:sz w:val="24"/>
                <w:szCs w:val="24"/>
              </w:rPr>
            </w:pPr>
            <w:r w:rsidRPr="00DE4C9A">
              <w:rPr>
                <w:rFonts w:ascii="Times New Roman" w:hAnsi="Times New Roman" w:cs="Times New Roman"/>
                <w:b/>
                <w:sz w:val="24"/>
                <w:szCs w:val="24"/>
              </w:rPr>
              <w:t>2021г</w:t>
            </w:r>
          </w:p>
        </w:tc>
        <w:tc>
          <w:tcPr>
            <w:tcW w:w="1276" w:type="dxa"/>
          </w:tcPr>
          <w:p w:rsidR="002B3A76" w:rsidRPr="00DE4C9A" w:rsidRDefault="002B3A76" w:rsidP="0058545C">
            <w:pPr>
              <w:spacing w:after="160" w:line="259" w:lineRule="auto"/>
              <w:ind w:left="34"/>
              <w:jc w:val="both"/>
              <w:rPr>
                <w:rFonts w:ascii="Times New Roman" w:hAnsi="Times New Roman" w:cs="Times New Roman"/>
                <w:b/>
                <w:sz w:val="24"/>
                <w:szCs w:val="24"/>
              </w:rPr>
            </w:pPr>
            <w:r w:rsidRPr="00DE4C9A">
              <w:rPr>
                <w:rFonts w:ascii="Times New Roman" w:hAnsi="Times New Roman" w:cs="Times New Roman"/>
                <w:b/>
                <w:sz w:val="24"/>
                <w:szCs w:val="24"/>
              </w:rPr>
              <w:t>2020г</w:t>
            </w:r>
          </w:p>
        </w:tc>
        <w:tc>
          <w:tcPr>
            <w:tcW w:w="1186" w:type="dxa"/>
          </w:tcPr>
          <w:p w:rsidR="002B3A76" w:rsidRPr="00DE4C9A" w:rsidRDefault="002B3A76" w:rsidP="0058545C">
            <w:pPr>
              <w:spacing w:after="160" w:line="259" w:lineRule="auto"/>
              <w:ind w:left="34"/>
              <w:jc w:val="both"/>
              <w:rPr>
                <w:rFonts w:ascii="Times New Roman" w:hAnsi="Times New Roman" w:cs="Times New Roman"/>
                <w:b/>
                <w:sz w:val="24"/>
                <w:szCs w:val="24"/>
              </w:rPr>
            </w:pPr>
            <w:r w:rsidRPr="00DE4C9A">
              <w:rPr>
                <w:rFonts w:ascii="Times New Roman" w:hAnsi="Times New Roman" w:cs="Times New Roman"/>
                <w:b/>
                <w:sz w:val="24"/>
                <w:szCs w:val="24"/>
              </w:rPr>
              <w:t>2019</w:t>
            </w:r>
          </w:p>
        </w:tc>
      </w:tr>
      <w:tr w:rsidR="002B3A76" w:rsidRPr="00DE4C9A" w:rsidTr="0058545C">
        <w:tc>
          <w:tcPr>
            <w:tcW w:w="3823" w:type="dxa"/>
          </w:tcPr>
          <w:p w:rsidR="002B3A76" w:rsidRPr="00DE4C9A" w:rsidRDefault="002B3A76" w:rsidP="002B3A76">
            <w:pPr>
              <w:spacing w:after="160" w:line="259" w:lineRule="auto"/>
              <w:ind w:left="171"/>
              <w:jc w:val="both"/>
              <w:rPr>
                <w:rFonts w:ascii="Times New Roman" w:hAnsi="Times New Roman" w:cs="Times New Roman"/>
                <w:sz w:val="24"/>
                <w:szCs w:val="24"/>
              </w:rPr>
            </w:pPr>
            <w:r w:rsidRPr="00DE4C9A">
              <w:rPr>
                <w:rFonts w:ascii="Times New Roman" w:hAnsi="Times New Roman" w:cs="Times New Roman"/>
                <w:sz w:val="24"/>
                <w:szCs w:val="24"/>
              </w:rPr>
              <w:t>квт</w:t>
            </w:r>
          </w:p>
        </w:tc>
        <w:tc>
          <w:tcPr>
            <w:tcW w:w="1134" w:type="dxa"/>
          </w:tcPr>
          <w:p w:rsidR="002B3A76" w:rsidRPr="00DE4C9A" w:rsidRDefault="0079107C" w:rsidP="0079107C">
            <w:pPr>
              <w:spacing w:after="160" w:line="259" w:lineRule="auto"/>
              <w:ind w:firstLine="33"/>
              <w:jc w:val="both"/>
              <w:rPr>
                <w:rFonts w:ascii="Times New Roman" w:hAnsi="Times New Roman" w:cs="Times New Roman"/>
                <w:b/>
                <w:sz w:val="24"/>
                <w:szCs w:val="24"/>
              </w:rPr>
            </w:pPr>
            <w:r w:rsidRPr="00DE4C9A">
              <w:rPr>
                <w:rFonts w:ascii="Times New Roman" w:hAnsi="Times New Roman" w:cs="Times New Roman"/>
                <w:b/>
                <w:sz w:val="24"/>
                <w:szCs w:val="24"/>
              </w:rPr>
              <w:t>52865</w:t>
            </w:r>
          </w:p>
        </w:tc>
        <w:tc>
          <w:tcPr>
            <w:tcW w:w="1134" w:type="dxa"/>
          </w:tcPr>
          <w:p w:rsidR="002B3A76" w:rsidRPr="00DE4C9A" w:rsidRDefault="009E19B7" w:rsidP="0058545C">
            <w:pPr>
              <w:spacing w:after="160" w:line="259" w:lineRule="auto"/>
              <w:ind w:left="34" w:hanging="141"/>
              <w:jc w:val="center"/>
              <w:rPr>
                <w:rFonts w:ascii="Times New Roman" w:hAnsi="Times New Roman" w:cs="Times New Roman"/>
                <w:sz w:val="24"/>
                <w:szCs w:val="24"/>
              </w:rPr>
            </w:pPr>
            <w:r w:rsidRPr="00DE4C9A">
              <w:rPr>
                <w:rFonts w:ascii="Times New Roman" w:hAnsi="Times New Roman" w:cs="Times New Roman"/>
                <w:sz w:val="24"/>
                <w:szCs w:val="24"/>
              </w:rPr>
              <w:t>52420</w:t>
            </w:r>
          </w:p>
        </w:tc>
        <w:tc>
          <w:tcPr>
            <w:tcW w:w="1275" w:type="dxa"/>
          </w:tcPr>
          <w:p w:rsidR="002B3A76" w:rsidRPr="00DE4C9A" w:rsidRDefault="002B3A76" w:rsidP="002B3A76">
            <w:pPr>
              <w:spacing w:after="160" w:line="259" w:lineRule="auto"/>
              <w:ind w:left="175"/>
              <w:jc w:val="both"/>
              <w:rPr>
                <w:rFonts w:ascii="Times New Roman" w:hAnsi="Times New Roman" w:cs="Times New Roman"/>
                <w:sz w:val="24"/>
                <w:szCs w:val="24"/>
              </w:rPr>
            </w:pPr>
            <w:r w:rsidRPr="00DE4C9A">
              <w:rPr>
                <w:rFonts w:ascii="Times New Roman" w:hAnsi="Times New Roman" w:cs="Times New Roman"/>
                <w:sz w:val="24"/>
                <w:szCs w:val="24"/>
              </w:rPr>
              <w:t>37971</w:t>
            </w:r>
          </w:p>
        </w:tc>
        <w:tc>
          <w:tcPr>
            <w:tcW w:w="1276" w:type="dxa"/>
          </w:tcPr>
          <w:p w:rsidR="002B3A76" w:rsidRPr="00DE4C9A" w:rsidRDefault="002B3A76"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37004</w:t>
            </w:r>
          </w:p>
        </w:tc>
        <w:tc>
          <w:tcPr>
            <w:tcW w:w="1186" w:type="dxa"/>
          </w:tcPr>
          <w:p w:rsidR="002B3A76" w:rsidRPr="00DE4C9A" w:rsidRDefault="002B3A76"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44700</w:t>
            </w:r>
          </w:p>
        </w:tc>
      </w:tr>
      <w:tr w:rsidR="009E19B7" w:rsidRPr="00DE4C9A" w:rsidTr="0058545C">
        <w:tc>
          <w:tcPr>
            <w:tcW w:w="3823" w:type="dxa"/>
          </w:tcPr>
          <w:p w:rsidR="009E19B7" w:rsidRPr="00DE4C9A" w:rsidRDefault="009E19B7" w:rsidP="009E19B7">
            <w:pPr>
              <w:spacing w:after="160" w:line="259" w:lineRule="auto"/>
              <w:ind w:left="29"/>
              <w:jc w:val="both"/>
              <w:rPr>
                <w:rFonts w:ascii="Times New Roman" w:hAnsi="Times New Roman" w:cs="Times New Roman"/>
                <w:sz w:val="24"/>
                <w:szCs w:val="24"/>
              </w:rPr>
            </w:pPr>
            <w:r w:rsidRPr="00DE4C9A">
              <w:rPr>
                <w:rFonts w:ascii="Times New Roman" w:hAnsi="Times New Roman" w:cs="Times New Roman"/>
                <w:sz w:val="24"/>
                <w:szCs w:val="24"/>
              </w:rPr>
              <w:t>Тыс.руб.</w:t>
            </w:r>
          </w:p>
        </w:tc>
        <w:tc>
          <w:tcPr>
            <w:tcW w:w="1134" w:type="dxa"/>
          </w:tcPr>
          <w:p w:rsidR="009E19B7" w:rsidRPr="00DE4C9A" w:rsidRDefault="0079107C" w:rsidP="0079107C">
            <w:pPr>
              <w:spacing w:after="160" w:line="259" w:lineRule="auto"/>
              <w:ind w:left="360" w:hanging="360"/>
              <w:jc w:val="both"/>
              <w:rPr>
                <w:rFonts w:ascii="Times New Roman" w:hAnsi="Times New Roman" w:cs="Times New Roman"/>
                <w:b/>
                <w:sz w:val="24"/>
                <w:szCs w:val="24"/>
              </w:rPr>
            </w:pPr>
            <w:r w:rsidRPr="00DE4C9A">
              <w:rPr>
                <w:rFonts w:ascii="Times New Roman" w:hAnsi="Times New Roman" w:cs="Times New Roman"/>
                <w:b/>
                <w:sz w:val="24"/>
                <w:szCs w:val="24"/>
              </w:rPr>
              <w:t>436,0</w:t>
            </w:r>
          </w:p>
        </w:tc>
        <w:tc>
          <w:tcPr>
            <w:tcW w:w="1134" w:type="dxa"/>
          </w:tcPr>
          <w:p w:rsidR="009E19B7" w:rsidRPr="00DE4C9A" w:rsidRDefault="009E19B7" w:rsidP="0058545C">
            <w:pPr>
              <w:spacing w:after="160" w:line="259" w:lineRule="auto"/>
              <w:ind w:left="34" w:hanging="141"/>
              <w:jc w:val="center"/>
              <w:rPr>
                <w:rFonts w:ascii="Times New Roman" w:hAnsi="Times New Roman" w:cs="Times New Roman"/>
                <w:sz w:val="24"/>
                <w:szCs w:val="24"/>
              </w:rPr>
            </w:pPr>
            <w:r w:rsidRPr="00DE4C9A">
              <w:rPr>
                <w:rFonts w:ascii="Times New Roman" w:hAnsi="Times New Roman" w:cs="Times New Roman"/>
                <w:sz w:val="24"/>
                <w:szCs w:val="24"/>
              </w:rPr>
              <w:t>510,0</w:t>
            </w:r>
          </w:p>
        </w:tc>
        <w:tc>
          <w:tcPr>
            <w:tcW w:w="1275" w:type="dxa"/>
          </w:tcPr>
          <w:p w:rsidR="009E19B7" w:rsidRPr="00DE4C9A" w:rsidRDefault="009E19B7" w:rsidP="009E19B7">
            <w:pPr>
              <w:spacing w:after="160" w:line="259" w:lineRule="auto"/>
              <w:ind w:left="175"/>
              <w:jc w:val="both"/>
              <w:rPr>
                <w:rFonts w:ascii="Times New Roman" w:hAnsi="Times New Roman" w:cs="Times New Roman"/>
                <w:sz w:val="24"/>
                <w:szCs w:val="24"/>
              </w:rPr>
            </w:pPr>
            <w:r w:rsidRPr="00DE4C9A">
              <w:rPr>
                <w:rFonts w:ascii="Times New Roman" w:hAnsi="Times New Roman" w:cs="Times New Roman"/>
                <w:sz w:val="24"/>
                <w:szCs w:val="24"/>
              </w:rPr>
              <w:t>250,0</w:t>
            </w:r>
          </w:p>
        </w:tc>
        <w:tc>
          <w:tcPr>
            <w:tcW w:w="1276" w:type="dxa"/>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255,0</w:t>
            </w:r>
          </w:p>
        </w:tc>
        <w:tc>
          <w:tcPr>
            <w:tcW w:w="1186" w:type="dxa"/>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230,0</w:t>
            </w:r>
          </w:p>
        </w:tc>
      </w:tr>
      <w:tr w:rsidR="009E19B7" w:rsidRPr="00DE4C9A" w:rsidTr="0058545C">
        <w:tc>
          <w:tcPr>
            <w:tcW w:w="3823" w:type="dxa"/>
          </w:tcPr>
          <w:p w:rsidR="009E19B7" w:rsidRPr="00DE4C9A" w:rsidRDefault="009E19B7" w:rsidP="009E19B7">
            <w:pPr>
              <w:spacing w:after="160" w:line="259" w:lineRule="auto"/>
              <w:ind w:left="29"/>
              <w:jc w:val="both"/>
              <w:rPr>
                <w:rFonts w:ascii="Times New Roman" w:hAnsi="Times New Roman" w:cs="Times New Roman"/>
                <w:sz w:val="24"/>
                <w:szCs w:val="24"/>
              </w:rPr>
            </w:pPr>
            <w:r w:rsidRPr="00DE4C9A">
              <w:rPr>
                <w:rFonts w:ascii="Times New Roman" w:hAnsi="Times New Roman" w:cs="Times New Roman"/>
                <w:sz w:val="24"/>
                <w:szCs w:val="24"/>
              </w:rPr>
              <w:t>обслуживание эл. уличных сетей</w:t>
            </w:r>
            <w:r w:rsidR="0079107C" w:rsidRPr="00DE4C9A">
              <w:rPr>
                <w:rFonts w:ascii="Times New Roman" w:hAnsi="Times New Roman" w:cs="Times New Roman"/>
                <w:sz w:val="24"/>
                <w:szCs w:val="24"/>
              </w:rPr>
              <w:t xml:space="preserve"> (Договор электрику)</w:t>
            </w:r>
          </w:p>
        </w:tc>
        <w:tc>
          <w:tcPr>
            <w:tcW w:w="1134" w:type="dxa"/>
            <w:vAlign w:val="bottom"/>
          </w:tcPr>
          <w:p w:rsidR="009E19B7" w:rsidRPr="00DE4C9A" w:rsidRDefault="0079107C" w:rsidP="0079107C">
            <w:pPr>
              <w:spacing w:after="160" w:line="259" w:lineRule="auto"/>
              <w:ind w:left="360" w:hanging="327"/>
              <w:jc w:val="both"/>
              <w:rPr>
                <w:rFonts w:ascii="Times New Roman" w:hAnsi="Times New Roman" w:cs="Times New Roman"/>
                <w:b/>
                <w:sz w:val="24"/>
                <w:szCs w:val="24"/>
              </w:rPr>
            </w:pPr>
            <w:r w:rsidRPr="00DE4C9A">
              <w:rPr>
                <w:rFonts w:ascii="Times New Roman" w:hAnsi="Times New Roman" w:cs="Times New Roman"/>
                <w:b/>
                <w:sz w:val="24"/>
                <w:szCs w:val="24"/>
              </w:rPr>
              <w:t>196,0</w:t>
            </w:r>
          </w:p>
        </w:tc>
        <w:tc>
          <w:tcPr>
            <w:tcW w:w="1134" w:type="dxa"/>
            <w:vAlign w:val="bottom"/>
          </w:tcPr>
          <w:p w:rsidR="009E19B7" w:rsidRPr="00DE4C9A" w:rsidRDefault="009E19B7" w:rsidP="0058545C">
            <w:pPr>
              <w:spacing w:after="160" w:line="259" w:lineRule="auto"/>
              <w:ind w:left="34" w:hanging="141"/>
              <w:jc w:val="center"/>
              <w:rPr>
                <w:rFonts w:ascii="Times New Roman" w:hAnsi="Times New Roman" w:cs="Times New Roman"/>
                <w:sz w:val="24"/>
                <w:szCs w:val="24"/>
              </w:rPr>
            </w:pPr>
            <w:r w:rsidRPr="00DE4C9A">
              <w:rPr>
                <w:rFonts w:ascii="Times New Roman" w:hAnsi="Times New Roman" w:cs="Times New Roman"/>
                <w:sz w:val="24"/>
                <w:szCs w:val="24"/>
              </w:rPr>
              <w:t>180,0</w:t>
            </w:r>
          </w:p>
        </w:tc>
        <w:tc>
          <w:tcPr>
            <w:tcW w:w="1275" w:type="dxa"/>
            <w:vAlign w:val="bottom"/>
          </w:tcPr>
          <w:p w:rsidR="009E19B7" w:rsidRPr="00DE4C9A" w:rsidRDefault="009E19B7" w:rsidP="009E19B7">
            <w:pPr>
              <w:spacing w:after="160" w:line="259" w:lineRule="auto"/>
              <w:ind w:left="175"/>
              <w:jc w:val="both"/>
              <w:rPr>
                <w:rFonts w:ascii="Times New Roman" w:hAnsi="Times New Roman" w:cs="Times New Roman"/>
                <w:sz w:val="24"/>
                <w:szCs w:val="24"/>
              </w:rPr>
            </w:pPr>
            <w:r w:rsidRPr="00DE4C9A">
              <w:rPr>
                <w:rFonts w:ascii="Times New Roman" w:hAnsi="Times New Roman" w:cs="Times New Roman"/>
                <w:sz w:val="24"/>
                <w:szCs w:val="24"/>
              </w:rPr>
              <w:t>180,0</w:t>
            </w:r>
          </w:p>
        </w:tc>
        <w:tc>
          <w:tcPr>
            <w:tcW w:w="1276" w:type="dxa"/>
            <w:vAlign w:val="bottom"/>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180,0</w:t>
            </w:r>
          </w:p>
        </w:tc>
        <w:tc>
          <w:tcPr>
            <w:tcW w:w="1186" w:type="dxa"/>
            <w:vAlign w:val="bottom"/>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180,0</w:t>
            </w:r>
          </w:p>
        </w:tc>
      </w:tr>
      <w:tr w:rsidR="009E19B7" w:rsidRPr="00DE4C9A" w:rsidTr="0058545C">
        <w:tc>
          <w:tcPr>
            <w:tcW w:w="3823" w:type="dxa"/>
          </w:tcPr>
          <w:p w:rsidR="009E19B7" w:rsidRPr="00DE4C9A" w:rsidRDefault="0079107C" w:rsidP="009E19B7">
            <w:pPr>
              <w:spacing w:after="160" w:line="259" w:lineRule="auto"/>
              <w:ind w:left="29"/>
              <w:rPr>
                <w:rFonts w:ascii="Times New Roman" w:hAnsi="Times New Roman" w:cs="Times New Roman"/>
                <w:sz w:val="24"/>
                <w:szCs w:val="24"/>
              </w:rPr>
            </w:pPr>
            <w:r w:rsidRPr="00DE4C9A">
              <w:rPr>
                <w:rFonts w:ascii="Times New Roman" w:hAnsi="Times New Roman" w:cs="Times New Roman"/>
                <w:sz w:val="24"/>
                <w:szCs w:val="24"/>
              </w:rPr>
              <w:t>Оплата по энергосервисному контракту</w:t>
            </w:r>
          </w:p>
        </w:tc>
        <w:tc>
          <w:tcPr>
            <w:tcW w:w="1134" w:type="dxa"/>
            <w:vAlign w:val="center"/>
          </w:tcPr>
          <w:p w:rsidR="009E19B7" w:rsidRPr="00DE4C9A" w:rsidRDefault="0079107C" w:rsidP="0079107C">
            <w:pPr>
              <w:spacing w:after="160" w:line="259" w:lineRule="auto"/>
              <w:ind w:left="360" w:hanging="468"/>
              <w:jc w:val="center"/>
              <w:rPr>
                <w:rFonts w:ascii="Times New Roman" w:hAnsi="Times New Roman" w:cs="Times New Roman"/>
                <w:b/>
                <w:sz w:val="24"/>
                <w:szCs w:val="24"/>
              </w:rPr>
            </w:pPr>
            <w:r w:rsidRPr="00DE4C9A">
              <w:rPr>
                <w:rFonts w:ascii="Times New Roman" w:hAnsi="Times New Roman" w:cs="Times New Roman"/>
                <w:b/>
                <w:sz w:val="24"/>
                <w:szCs w:val="24"/>
              </w:rPr>
              <w:t>944,0</w:t>
            </w:r>
          </w:p>
        </w:tc>
        <w:tc>
          <w:tcPr>
            <w:tcW w:w="1134" w:type="dxa"/>
            <w:vAlign w:val="center"/>
          </w:tcPr>
          <w:p w:rsidR="009E19B7" w:rsidRPr="00DE4C9A" w:rsidRDefault="009E19B7" w:rsidP="0058545C">
            <w:pPr>
              <w:spacing w:after="160" w:line="259" w:lineRule="auto"/>
              <w:ind w:left="34" w:hanging="141"/>
              <w:jc w:val="center"/>
              <w:rPr>
                <w:rFonts w:ascii="Times New Roman" w:hAnsi="Times New Roman" w:cs="Times New Roman"/>
                <w:sz w:val="24"/>
                <w:szCs w:val="24"/>
              </w:rPr>
            </w:pPr>
            <w:r w:rsidRPr="00DE4C9A">
              <w:rPr>
                <w:rFonts w:ascii="Times New Roman" w:hAnsi="Times New Roman" w:cs="Times New Roman"/>
                <w:sz w:val="24"/>
                <w:szCs w:val="24"/>
              </w:rPr>
              <w:t>1092,0</w:t>
            </w:r>
          </w:p>
        </w:tc>
        <w:tc>
          <w:tcPr>
            <w:tcW w:w="1275" w:type="dxa"/>
            <w:vAlign w:val="center"/>
          </w:tcPr>
          <w:p w:rsidR="009E19B7" w:rsidRPr="00DE4C9A" w:rsidRDefault="009E19B7" w:rsidP="009E19B7">
            <w:pPr>
              <w:spacing w:after="160" w:line="259" w:lineRule="auto"/>
              <w:ind w:left="175"/>
              <w:jc w:val="center"/>
              <w:rPr>
                <w:rFonts w:ascii="Times New Roman" w:hAnsi="Times New Roman" w:cs="Times New Roman"/>
                <w:sz w:val="24"/>
                <w:szCs w:val="24"/>
              </w:rPr>
            </w:pPr>
            <w:r w:rsidRPr="00DE4C9A">
              <w:rPr>
                <w:rFonts w:ascii="Times New Roman" w:hAnsi="Times New Roman" w:cs="Times New Roman"/>
                <w:sz w:val="24"/>
                <w:szCs w:val="24"/>
              </w:rPr>
              <w:t>1031,0</w:t>
            </w:r>
          </w:p>
        </w:tc>
        <w:tc>
          <w:tcPr>
            <w:tcW w:w="1276" w:type="dxa"/>
            <w:vAlign w:val="center"/>
          </w:tcPr>
          <w:p w:rsidR="009E19B7" w:rsidRPr="00DE4C9A" w:rsidRDefault="009E19B7" w:rsidP="0058545C">
            <w:pPr>
              <w:spacing w:after="160" w:line="259" w:lineRule="auto"/>
              <w:ind w:left="34"/>
              <w:jc w:val="center"/>
              <w:rPr>
                <w:rFonts w:ascii="Times New Roman" w:hAnsi="Times New Roman" w:cs="Times New Roman"/>
                <w:sz w:val="24"/>
                <w:szCs w:val="24"/>
              </w:rPr>
            </w:pPr>
            <w:r w:rsidRPr="00DE4C9A">
              <w:rPr>
                <w:rFonts w:ascii="Times New Roman" w:hAnsi="Times New Roman" w:cs="Times New Roman"/>
                <w:sz w:val="24"/>
                <w:szCs w:val="24"/>
              </w:rPr>
              <w:t>1033,0</w:t>
            </w:r>
          </w:p>
        </w:tc>
        <w:tc>
          <w:tcPr>
            <w:tcW w:w="1186" w:type="dxa"/>
            <w:vAlign w:val="center"/>
          </w:tcPr>
          <w:p w:rsidR="009E19B7" w:rsidRPr="00DE4C9A" w:rsidRDefault="009E19B7" w:rsidP="0058545C">
            <w:pPr>
              <w:spacing w:after="160" w:line="259" w:lineRule="auto"/>
              <w:ind w:left="34"/>
              <w:jc w:val="center"/>
              <w:rPr>
                <w:rFonts w:ascii="Times New Roman" w:hAnsi="Times New Roman" w:cs="Times New Roman"/>
                <w:sz w:val="24"/>
                <w:szCs w:val="24"/>
              </w:rPr>
            </w:pPr>
            <w:r w:rsidRPr="00DE4C9A">
              <w:rPr>
                <w:rFonts w:ascii="Times New Roman" w:hAnsi="Times New Roman" w:cs="Times New Roman"/>
                <w:sz w:val="24"/>
                <w:szCs w:val="24"/>
              </w:rPr>
              <w:t>937,0</w:t>
            </w:r>
          </w:p>
        </w:tc>
      </w:tr>
      <w:tr w:rsidR="009E19B7" w:rsidRPr="00DE4C9A" w:rsidTr="0058545C">
        <w:tc>
          <w:tcPr>
            <w:tcW w:w="3823" w:type="dxa"/>
          </w:tcPr>
          <w:p w:rsidR="009E19B7" w:rsidRPr="00DE4C9A" w:rsidRDefault="009E19B7" w:rsidP="009E19B7">
            <w:pPr>
              <w:spacing w:after="160" w:line="259" w:lineRule="auto"/>
              <w:ind w:left="360"/>
              <w:jc w:val="both"/>
              <w:rPr>
                <w:rFonts w:ascii="Times New Roman" w:hAnsi="Times New Roman" w:cs="Times New Roman"/>
                <w:sz w:val="24"/>
                <w:szCs w:val="24"/>
              </w:rPr>
            </w:pPr>
            <w:r w:rsidRPr="00DE4C9A">
              <w:rPr>
                <w:rFonts w:ascii="Times New Roman" w:hAnsi="Times New Roman" w:cs="Times New Roman"/>
                <w:sz w:val="24"/>
                <w:szCs w:val="24"/>
              </w:rPr>
              <w:t>Итого</w:t>
            </w:r>
          </w:p>
        </w:tc>
        <w:tc>
          <w:tcPr>
            <w:tcW w:w="1134" w:type="dxa"/>
            <w:vAlign w:val="bottom"/>
          </w:tcPr>
          <w:p w:rsidR="009E19B7" w:rsidRPr="00DE4C9A" w:rsidRDefault="0079107C" w:rsidP="0079107C">
            <w:pPr>
              <w:spacing w:after="160" w:line="259" w:lineRule="auto"/>
              <w:ind w:left="360" w:hanging="360"/>
              <w:jc w:val="both"/>
              <w:rPr>
                <w:rFonts w:ascii="Times New Roman" w:hAnsi="Times New Roman" w:cs="Times New Roman"/>
                <w:b/>
                <w:sz w:val="24"/>
                <w:szCs w:val="24"/>
              </w:rPr>
            </w:pPr>
            <w:r w:rsidRPr="00DE4C9A">
              <w:rPr>
                <w:rFonts w:ascii="Times New Roman" w:hAnsi="Times New Roman" w:cs="Times New Roman"/>
                <w:b/>
                <w:sz w:val="24"/>
                <w:szCs w:val="24"/>
              </w:rPr>
              <w:t>1576,0</w:t>
            </w:r>
          </w:p>
        </w:tc>
        <w:tc>
          <w:tcPr>
            <w:tcW w:w="1134" w:type="dxa"/>
            <w:vAlign w:val="bottom"/>
          </w:tcPr>
          <w:p w:rsidR="009E19B7" w:rsidRPr="00DE4C9A" w:rsidRDefault="009E19B7" w:rsidP="0058545C">
            <w:pPr>
              <w:spacing w:after="160" w:line="259" w:lineRule="auto"/>
              <w:ind w:left="34" w:hanging="141"/>
              <w:jc w:val="center"/>
              <w:rPr>
                <w:rFonts w:ascii="Times New Roman" w:hAnsi="Times New Roman" w:cs="Times New Roman"/>
                <w:sz w:val="24"/>
                <w:szCs w:val="24"/>
              </w:rPr>
            </w:pPr>
            <w:r w:rsidRPr="00DE4C9A">
              <w:rPr>
                <w:rFonts w:ascii="Times New Roman" w:hAnsi="Times New Roman" w:cs="Times New Roman"/>
                <w:sz w:val="24"/>
                <w:szCs w:val="24"/>
              </w:rPr>
              <w:t>1782,0</w:t>
            </w:r>
          </w:p>
        </w:tc>
        <w:tc>
          <w:tcPr>
            <w:tcW w:w="1275" w:type="dxa"/>
            <w:vAlign w:val="bottom"/>
          </w:tcPr>
          <w:p w:rsidR="009E19B7" w:rsidRPr="00DE4C9A" w:rsidRDefault="009E19B7" w:rsidP="009E19B7">
            <w:pPr>
              <w:spacing w:after="160" w:line="259" w:lineRule="auto"/>
              <w:ind w:left="176"/>
              <w:jc w:val="both"/>
              <w:rPr>
                <w:rFonts w:ascii="Times New Roman" w:hAnsi="Times New Roman" w:cs="Times New Roman"/>
                <w:sz w:val="24"/>
                <w:szCs w:val="24"/>
              </w:rPr>
            </w:pPr>
            <w:r w:rsidRPr="00DE4C9A">
              <w:rPr>
                <w:rFonts w:ascii="Times New Roman" w:hAnsi="Times New Roman" w:cs="Times New Roman"/>
                <w:sz w:val="24"/>
                <w:szCs w:val="24"/>
              </w:rPr>
              <w:t>1461,0</w:t>
            </w:r>
          </w:p>
        </w:tc>
        <w:tc>
          <w:tcPr>
            <w:tcW w:w="1276" w:type="dxa"/>
            <w:vAlign w:val="bottom"/>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1468,0</w:t>
            </w:r>
          </w:p>
        </w:tc>
        <w:tc>
          <w:tcPr>
            <w:tcW w:w="1186" w:type="dxa"/>
            <w:vAlign w:val="bottom"/>
          </w:tcPr>
          <w:p w:rsidR="009E19B7" w:rsidRPr="00DE4C9A" w:rsidRDefault="009E19B7" w:rsidP="0058545C">
            <w:pPr>
              <w:spacing w:after="160" w:line="259" w:lineRule="auto"/>
              <w:ind w:left="34"/>
              <w:jc w:val="both"/>
              <w:rPr>
                <w:rFonts w:ascii="Times New Roman" w:hAnsi="Times New Roman" w:cs="Times New Roman"/>
                <w:sz w:val="24"/>
                <w:szCs w:val="24"/>
              </w:rPr>
            </w:pPr>
            <w:r w:rsidRPr="00DE4C9A">
              <w:rPr>
                <w:rFonts w:ascii="Times New Roman" w:hAnsi="Times New Roman" w:cs="Times New Roman"/>
                <w:sz w:val="24"/>
                <w:szCs w:val="24"/>
              </w:rPr>
              <w:t>1347,0</w:t>
            </w:r>
          </w:p>
        </w:tc>
      </w:tr>
    </w:tbl>
    <w:p w:rsidR="00DE4C9A" w:rsidRDefault="00DE4C9A" w:rsidP="008727B2">
      <w:pPr>
        <w:jc w:val="both"/>
        <w:rPr>
          <w:rFonts w:ascii="Times New Roman" w:hAnsi="Times New Roman" w:cs="Times New Roman"/>
          <w:sz w:val="24"/>
          <w:szCs w:val="24"/>
        </w:rPr>
      </w:pPr>
    </w:p>
    <w:p w:rsidR="002B3A76" w:rsidRPr="00DE4C9A" w:rsidRDefault="009E19B7" w:rsidP="008727B2">
      <w:pPr>
        <w:jc w:val="both"/>
        <w:rPr>
          <w:rFonts w:ascii="Times New Roman" w:hAnsi="Times New Roman" w:cs="Times New Roman"/>
          <w:sz w:val="24"/>
          <w:szCs w:val="24"/>
        </w:rPr>
      </w:pPr>
      <w:r w:rsidRPr="00DE4C9A">
        <w:rPr>
          <w:rFonts w:ascii="Times New Roman" w:hAnsi="Times New Roman" w:cs="Times New Roman"/>
          <w:sz w:val="24"/>
          <w:szCs w:val="24"/>
        </w:rPr>
        <w:t>Во время благоустройства дворовых территорий по программе «Комфортная городская» среда, предусматриваем дополнительное освещение на дворовых территориях.</w:t>
      </w:r>
    </w:p>
    <w:p w:rsidR="0058545C" w:rsidRPr="00DE4C9A" w:rsidRDefault="006C61AE" w:rsidP="008727B2">
      <w:pPr>
        <w:jc w:val="both"/>
        <w:rPr>
          <w:rFonts w:ascii="Times New Roman" w:hAnsi="Times New Roman" w:cs="Times New Roman"/>
          <w:sz w:val="24"/>
          <w:szCs w:val="24"/>
        </w:rPr>
      </w:pPr>
      <w:r w:rsidRPr="00DE4C9A">
        <w:rPr>
          <w:rFonts w:ascii="Times New Roman" w:hAnsi="Times New Roman" w:cs="Times New Roman"/>
          <w:sz w:val="24"/>
          <w:szCs w:val="24"/>
        </w:rPr>
        <w:t xml:space="preserve">        На </w:t>
      </w:r>
      <w:r w:rsidR="009E19B7" w:rsidRPr="00DE4C9A">
        <w:rPr>
          <w:rFonts w:ascii="Times New Roman" w:hAnsi="Times New Roman" w:cs="Times New Roman"/>
          <w:sz w:val="24"/>
          <w:szCs w:val="24"/>
        </w:rPr>
        <w:t xml:space="preserve">лето </w:t>
      </w:r>
      <w:r w:rsidRPr="00DE4C9A">
        <w:rPr>
          <w:rFonts w:ascii="Times New Roman" w:hAnsi="Times New Roman" w:cs="Times New Roman"/>
          <w:sz w:val="24"/>
          <w:szCs w:val="24"/>
        </w:rPr>
        <w:t>202</w:t>
      </w:r>
      <w:r w:rsidR="009E19B7" w:rsidRPr="00DE4C9A">
        <w:rPr>
          <w:rFonts w:ascii="Times New Roman" w:hAnsi="Times New Roman" w:cs="Times New Roman"/>
          <w:sz w:val="24"/>
          <w:szCs w:val="24"/>
        </w:rPr>
        <w:t>4</w:t>
      </w:r>
      <w:r w:rsidRPr="00DE4C9A">
        <w:rPr>
          <w:rFonts w:ascii="Times New Roman" w:hAnsi="Times New Roman" w:cs="Times New Roman"/>
          <w:sz w:val="24"/>
          <w:szCs w:val="24"/>
        </w:rPr>
        <w:t xml:space="preserve"> год</w:t>
      </w:r>
      <w:r w:rsidR="009E19B7" w:rsidRPr="00DE4C9A">
        <w:rPr>
          <w:rFonts w:ascii="Times New Roman" w:hAnsi="Times New Roman" w:cs="Times New Roman"/>
          <w:sz w:val="24"/>
          <w:szCs w:val="24"/>
        </w:rPr>
        <w:t>а</w:t>
      </w:r>
      <w:r w:rsidRPr="00DE4C9A">
        <w:rPr>
          <w:rFonts w:ascii="Times New Roman" w:hAnsi="Times New Roman" w:cs="Times New Roman"/>
          <w:sz w:val="24"/>
          <w:szCs w:val="24"/>
        </w:rPr>
        <w:t xml:space="preserve"> </w:t>
      </w:r>
      <w:r w:rsidR="009E19B7" w:rsidRPr="00DE4C9A">
        <w:rPr>
          <w:rFonts w:ascii="Times New Roman" w:hAnsi="Times New Roman" w:cs="Times New Roman"/>
          <w:sz w:val="24"/>
          <w:szCs w:val="24"/>
        </w:rPr>
        <w:t>перенесены заявки</w:t>
      </w:r>
      <w:r w:rsidRPr="00DE4C9A">
        <w:rPr>
          <w:rFonts w:ascii="Times New Roman" w:hAnsi="Times New Roman" w:cs="Times New Roman"/>
          <w:sz w:val="24"/>
          <w:szCs w:val="24"/>
        </w:rPr>
        <w:t xml:space="preserve"> по устройству </w:t>
      </w:r>
      <w:r w:rsidR="009E19B7" w:rsidRPr="00DE4C9A">
        <w:rPr>
          <w:rFonts w:ascii="Times New Roman" w:hAnsi="Times New Roman" w:cs="Times New Roman"/>
          <w:sz w:val="24"/>
          <w:szCs w:val="24"/>
        </w:rPr>
        <w:t>освещения по ул. Северной д.1/1, ул. Набер</w:t>
      </w:r>
      <w:r w:rsidR="0058545C" w:rsidRPr="00DE4C9A">
        <w:rPr>
          <w:rFonts w:ascii="Times New Roman" w:hAnsi="Times New Roman" w:cs="Times New Roman"/>
          <w:sz w:val="24"/>
          <w:szCs w:val="24"/>
        </w:rPr>
        <w:t xml:space="preserve">ежная д.26, ул. Молодежная д.46, ул. Карельская. </w:t>
      </w:r>
    </w:p>
    <w:p w:rsidR="006C61AE" w:rsidRPr="00DE4C9A" w:rsidRDefault="00136C1B" w:rsidP="008727B2">
      <w:pPr>
        <w:jc w:val="both"/>
        <w:rPr>
          <w:rFonts w:ascii="Times New Roman" w:hAnsi="Times New Roman" w:cs="Times New Roman"/>
          <w:color w:val="FF0000"/>
          <w:sz w:val="24"/>
          <w:szCs w:val="24"/>
        </w:rPr>
      </w:pPr>
      <w:r w:rsidRPr="00DE4C9A">
        <w:rPr>
          <w:rFonts w:ascii="Times New Roman" w:hAnsi="Times New Roman" w:cs="Times New Roman"/>
          <w:sz w:val="24"/>
          <w:szCs w:val="24"/>
        </w:rPr>
        <w:t>По этим адресам требуется установка дополнительных опор и монтаж новых линий электропередач.  Освещение в нашем поселке не совершенно, поступают заявления об установке дополнительных светильников, но решаться будут эти вопросы</w:t>
      </w:r>
      <w:r w:rsidR="0058545C" w:rsidRPr="00DE4C9A">
        <w:rPr>
          <w:rFonts w:ascii="Times New Roman" w:hAnsi="Times New Roman" w:cs="Times New Roman"/>
          <w:sz w:val="24"/>
          <w:szCs w:val="24"/>
        </w:rPr>
        <w:t>,</w:t>
      </w:r>
      <w:r w:rsidRPr="00DE4C9A">
        <w:rPr>
          <w:rFonts w:ascii="Times New Roman" w:hAnsi="Times New Roman" w:cs="Times New Roman"/>
          <w:sz w:val="24"/>
          <w:szCs w:val="24"/>
        </w:rPr>
        <w:t xml:space="preserve"> когда мы сможем полностью распоряжаться экономией средств полученной от замены светильников на светодиодные.</w:t>
      </w:r>
    </w:p>
    <w:p w:rsidR="00E40827" w:rsidRPr="00DE4C9A" w:rsidRDefault="008F1F6C" w:rsidP="008F1F6C">
      <w:pPr>
        <w:spacing w:after="0"/>
        <w:ind w:left="360"/>
        <w:rPr>
          <w:rFonts w:ascii="Times New Roman" w:hAnsi="Times New Roman" w:cs="Times New Roman"/>
          <w:b/>
          <w:sz w:val="24"/>
          <w:szCs w:val="24"/>
        </w:rPr>
      </w:pPr>
      <w:r w:rsidRPr="00DE4C9A">
        <w:rPr>
          <w:rFonts w:ascii="Times New Roman" w:hAnsi="Times New Roman" w:cs="Times New Roman"/>
          <w:b/>
          <w:sz w:val="24"/>
          <w:szCs w:val="24"/>
        </w:rPr>
        <w:t xml:space="preserve">                        </w:t>
      </w:r>
      <w:r w:rsidR="00E40827" w:rsidRPr="00DE4C9A">
        <w:rPr>
          <w:rFonts w:ascii="Times New Roman" w:hAnsi="Times New Roman" w:cs="Times New Roman"/>
          <w:b/>
          <w:sz w:val="24"/>
          <w:szCs w:val="24"/>
        </w:rPr>
        <w:t>5.</w:t>
      </w:r>
      <w:r w:rsidR="00E40827" w:rsidRPr="00DE4C9A">
        <w:rPr>
          <w:rFonts w:ascii="Times New Roman" w:hAnsi="Times New Roman" w:cs="Times New Roman"/>
          <w:b/>
          <w:sz w:val="24"/>
          <w:szCs w:val="24"/>
        </w:rPr>
        <w:tab/>
        <w:t>Социально-экономическое развитие</w:t>
      </w:r>
    </w:p>
    <w:p w:rsidR="00E40827" w:rsidRPr="00DE4C9A" w:rsidRDefault="008F1F6C" w:rsidP="00E40827">
      <w:pPr>
        <w:ind w:left="360"/>
        <w:rPr>
          <w:rFonts w:ascii="Times New Roman" w:hAnsi="Times New Roman" w:cs="Times New Roman"/>
          <w:b/>
          <w:sz w:val="24"/>
          <w:szCs w:val="24"/>
        </w:rPr>
      </w:pPr>
      <w:r w:rsidRPr="00DE4C9A">
        <w:rPr>
          <w:rFonts w:ascii="Times New Roman" w:hAnsi="Times New Roman" w:cs="Times New Roman"/>
          <w:b/>
          <w:sz w:val="24"/>
          <w:szCs w:val="24"/>
        </w:rPr>
        <w:t xml:space="preserve">                          </w:t>
      </w:r>
      <w:r w:rsidR="00E40827" w:rsidRPr="00DE4C9A">
        <w:rPr>
          <w:rFonts w:ascii="Times New Roman" w:hAnsi="Times New Roman" w:cs="Times New Roman"/>
          <w:b/>
          <w:sz w:val="24"/>
          <w:szCs w:val="24"/>
        </w:rPr>
        <w:t>5.1. Участие в Программах</w:t>
      </w:r>
    </w:p>
    <w:p w:rsidR="00E40827" w:rsidRPr="00DE4C9A" w:rsidRDefault="005A10B9" w:rsidP="00E40827">
      <w:pPr>
        <w:jc w:val="both"/>
        <w:rPr>
          <w:rFonts w:ascii="Times New Roman" w:hAnsi="Times New Roman" w:cs="Times New Roman"/>
          <w:sz w:val="24"/>
          <w:szCs w:val="24"/>
        </w:rPr>
      </w:pPr>
      <w:r w:rsidRPr="00DE4C9A">
        <w:rPr>
          <w:rFonts w:ascii="Times New Roman" w:hAnsi="Times New Roman" w:cs="Times New Roman"/>
          <w:sz w:val="24"/>
          <w:szCs w:val="24"/>
        </w:rPr>
        <w:t xml:space="preserve">             </w:t>
      </w:r>
      <w:r w:rsidR="00E40827" w:rsidRPr="00DE4C9A">
        <w:rPr>
          <w:rFonts w:ascii="Times New Roman" w:hAnsi="Times New Roman" w:cs="Times New Roman"/>
          <w:sz w:val="24"/>
          <w:szCs w:val="24"/>
        </w:rPr>
        <w:t>На территории поселения реализовывались Федеральные, Республиканские и муниципальные программы, направленные на развитие ключевых сфер жизни. Достигнуты существенные успехи, в основе которых многосторонняя деятельность по достижению поставленных задач, а также решение насущных проблем жителей поселка</w:t>
      </w:r>
      <w:r w:rsidR="008F1F6C" w:rsidRPr="00DE4C9A">
        <w:rPr>
          <w:rFonts w:ascii="Times New Roman" w:hAnsi="Times New Roman" w:cs="Times New Roman"/>
          <w:sz w:val="24"/>
          <w:szCs w:val="24"/>
        </w:rPr>
        <w:t xml:space="preserve"> </w:t>
      </w:r>
    </w:p>
    <w:p w:rsidR="00E40827" w:rsidRPr="00DE4C9A" w:rsidRDefault="00E40827" w:rsidP="002E5C4D">
      <w:pPr>
        <w:spacing w:after="0"/>
        <w:jc w:val="both"/>
        <w:rPr>
          <w:rFonts w:ascii="Times New Roman" w:hAnsi="Times New Roman" w:cs="Times New Roman"/>
          <w:sz w:val="24"/>
          <w:szCs w:val="24"/>
        </w:rPr>
      </w:pPr>
      <w:r w:rsidRPr="00DE4C9A">
        <w:rPr>
          <w:rFonts w:ascii="Times New Roman" w:hAnsi="Times New Roman" w:cs="Times New Roman"/>
          <w:sz w:val="24"/>
          <w:szCs w:val="24"/>
        </w:rPr>
        <w:t>•</w:t>
      </w:r>
      <w:r w:rsidRPr="00DE4C9A">
        <w:rPr>
          <w:rFonts w:ascii="Times New Roman" w:hAnsi="Times New Roman" w:cs="Times New Roman"/>
          <w:sz w:val="24"/>
          <w:szCs w:val="24"/>
        </w:rPr>
        <w:tab/>
        <w:t>Целью программы по формированию комфортной городской среды (КГС) является благоустройство дворовых и общественных территорий. В 202</w:t>
      </w:r>
      <w:r w:rsidR="009B07F3" w:rsidRPr="00DE4C9A">
        <w:rPr>
          <w:rFonts w:ascii="Times New Roman" w:hAnsi="Times New Roman" w:cs="Times New Roman"/>
          <w:sz w:val="24"/>
          <w:szCs w:val="24"/>
        </w:rPr>
        <w:t>3</w:t>
      </w:r>
      <w:r w:rsidRPr="00DE4C9A">
        <w:rPr>
          <w:rFonts w:ascii="Times New Roman" w:hAnsi="Times New Roman" w:cs="Times New Roman"/>
          <w:sz w:val="24"/>
          <w:szCs w:val="24"/>
        </w:rPr>
        <w:t xml:space="preserve"> году </w:t>
      </w:r>
      <w:r w:rsidR="00352E37" w:rsidRPr="00DE4C9A">
        <w:rPr>
          <w:rFonts w:ascii="Times New Roman" w:hAnsi="Times New Roman" w:cs="Times New Roman"/>
          <w:sz w:val="24"/>
          <w:szCs w:val="24"/>
        </w:rPr>
        <w:t xml:space="preserve">по утвержденной муниципальной программе </w:t>
      </w:r>
      <w:r w:rsidRPr="00DE4C9A">
        <w:rPr>
          <w:rFonts w:ascii="Times New Roman" w:hAnsi="Times New Roman" w:cs="Times New Roman"/>
          <w:sz w:val="24"/>
          <w:szCs w:val="24"/>
        </w:rPr>
        <w:t>было</w:t>
      </w:r>
      <w:r w:rsidR="009B07F3" w:rsidRPr="00DE4C9A">
        <w:rPr>
          <w:rFonts w:ascii="Times New Roman" w:hAnsi="Times New Roman" w:cs="Times New Roman"/>
          <w:sz w:val="24"/>
          <w:szCs w:val="24"/>
        </w:rPr>
        <w:t xml:space="preserve"> благоустроено</w:t>
      </w:r>
      <w:r w:rsidRPr="00DE4C9A">
        <w:rPr>
          <w:rFonts w:ascii="Times New Roman" w:hAnsi="Times New Roman" w:cs="Times New Roman"/>
          <w:sz w:val="24"/>
          <w:szCs w:val="24"/>
        </w:rPr>
        <w:t xml:space="preserve"> </w:t>
      </w:r>
      <w:r w:rsidR="009B07F3" w:rsidRPr="00DE4C9A">
        <w:rPr>
          <w:rFonts w:ascii="Times New Roman" w:hAnsi="Times New Roman" w:cs="Times New Roman"/>
          <w:sz w:val="24"/>
          <w:szCs w:val="24"/>
        </w:rPr>
        <w:t>две дворовые территории</w:t>
      </w:r>
      <w:r w:rsidR="00352E37" w:rsidRPr="00DE4C9A">
        <w:rPr>
          <w:rFonts w:ascii="Times New Roman" w:hAnsi="Times New Roman" w:cs="Times New Roman"/>
          <w:sz w:val="24"/>
          <w:szCs w:val="24"/>
        </w:rPr>
        <w:t>: п</w:t>
      </w:r>
      <w:r w:rsidR="009B07F3" w:rsidRPr="00DE4C9A">
        <w:rPr>
          <w:rFonts w:ascii="Times New Roman" w:hAnsi="Times New Roman" w:cs="Times New Roman"/>
          <w:sz w:val="24"/>
          <w:szCs w:val="24"/>
        </w:rPr>
        <w:t>ер. Строителей д.9 и д.11</w:t>
      </w:r>
      <w:r w:rsidR="00352E37" w:rsidRPr="00DE4C9A">
        <w:rPr>
          <w:rFonts w:ascii="Times New Roman" w:hAnsi="Times New Roman" w:cs="Times New Roman"/>
          <w:sz w:val="24"/>
          <w:szCs w:val="24"/>
        </w:rPr>
        <w:t>.</w:t>
      </w:r>
      <w:r w:rsidRPr="00DE4C9A">
        <w:rPr>
          <w:rFonts w:ascii="Times New Roman" w:hAnsi="Times New Roman" w:cs="Times New Roman"/>
          <w:sz w:val="24"/>
          <w:szCs w:val="24"/>
        </w:rPr>
        <w:t xml:space="preserve"> </w:t>
      </w:r>
      <w:r w:rsidR="00352E37" w:rsidRPr="00DE4C9A">
        <w:rPr>
          <w:rFonts w:ascii="Times New Roman" w:hAnsi="Times New Roman" w:cs="Times New Roman"/>
          <w:sz w:val="24"/>
          <w:szCs w:val="24"/>
        </w:rPr>
        <w:t>Проведены работы по укладке асфальта на</w:t>
      </w:r>
      <w:r w:rsidR="009B07F3" w:rsidRPr="00DE4C9A">
        <w:rPr>
          <w:rFonts w:ascii="Times New Roman" w:hAnsi="Times New Roman" w:cs="Times New Roman"/>
          <w:sz w:val="24"/>
          <w:szCs w:val="24"/>
        </w:rPr>
        <w:t xml:space="preserve"> дворово</w:t>
      </w:r>
      <w:r w:rsidR="00352E37" w:rsidRPr="00DE4C9A">
        <w:rPr>
          <w:rFonts w:ascii="Times New Roman" w:hAnsi="Times New Roman" w:cs="Times New Roman"/>
          <w:sz w:val="24"/>
          <w:szCs w:val="24"/>
        </w:rPr>
        <w:t>м</w:t>
      </w:r>
      <w:r w:rsidR="009B07F3" w:rsidRPr="00DE4C9A">
        <w:rPr>
          <w:rFonts w:ascii="Times New Roman" w:hAnsi="Times New Roman" w:cs="Times New Roman"/>
          <w:sz w:val="24"/>
          <w:szCs w:val="24"/>
        </w:rPr>
        <w:t xml:space="preserve"> проезд</w:t>
      </w:r>
      <w:r w:rsidR="00352E37" w:rsidRPr="00DE4C9A">
        <w:rPr>
          <w:rFonts w:ascii="Times New Roman" w:hAnsi="Times New Roman" w:cs="Times New Roman"/>
          <w:sz w:val="24"/>
          <w:szCs w:val="24"/>
        </w:rPr>
        <w:t>е</w:t>
      </w:r>
      <w:r w:rsidR="00C33D60" w:rsidRPr="00DE4C9A">
        <w:rPr>
          <w:rFonts w:ascii="Times New Roman" w:hAnsi="Times New Roman" w:cs="Times New Roman"/>
          <w:sz w:val="24"/>
          <w:szCs w:val="24"/>
        </w:rPr>
        <w:t xml:space="preserve"> 390 кв.м</w:t>
      </w:r>
      <w:r w:rsidR="00352E37" w:rsidRPr="00DE4C9A">
        <w:rPr>
          <w:rFonts w:ascii="Times New Roman" w:hAnsi="Times New Roman" w:cs="Times New Roman"/>
          <w:sz w:val="24"/>
          <w:szCs w:val="24"/>
        </w:rPr>
        <w:t>,</w:t>
      </w:r>
      <w:r w:rsidR="009B07F3" w:rsidRPr="00DE4C9A">
        <w:rPr>
          <w:rFonts w:ascii="Times New Roman" w:hAnsi="Times New Roman" w:cs="Times New Roman"/>
          <w:sz w:val="24"/>
          <w:szCs w:val="24"/>
        </w:rPr>
        <w:t xml:space="preserve"> </w:t>
      </w:r>
      <w:r w:rsidR="00352E37" w:rsidRPr="00DE4C9A">
        <w:rPr>
          <w:rFonts w:ascii="Times New Roman" w:hAnsi="Times New Roman" w:cs="Times New Roman"/>
          <w:sz w:val="24"/>
          <w:szCs w:val="24"/>
        </w:rPr>
        <w:t>установлены</w:t>
      </w:r>
      <w:r w:rsidR="00C33D60" w:rsidRPr="00DE4C9A">
        <w:rPr>
          <w:rFonts w:ascii="Times New Roman" w:hAnsi="Times New Roman" w:cs="Times New Roman"/>
          <w:sz w:val="24"/>
          <w:szCs w:val="24"/>
        </w:rPr>
        <w:t xml:space="preserve"> 2</w:t>
      </w:r>
      <w:r w:rsidR="00352E37" w:rsidRPr="00DE4C9A">
        <w:rPr>
          <w:rFonts w:ascii="Times New Roman" w:hAnsi="Times New Roman" w:cs="Times New Roman"/>
          <w:sz w:val="24"/>
          <w:szCs w:val="24"/>
        </w:rPr>
        <w:t xml:space="preserve"> лавочки и</w:t>
      </w:r>
      <w:r w:rsidRPr="00DE4C9A">
        <w:rPr>
          <w:rFonts w:ascii="Times New Roman" w:hAnsi="Times New Roman" w:cs="Times New Roman"/>
          <w:sz w:val="24"/>
          <w:szCs w:val="24"/>
        </w:rPr>
        <w:t xml:space="preserve"> </w:t>
      </w:r>
      <w:r w:rsidR="00C33D60" w:rsidRPr="00DE4C9A">
        <w:rPr>
          <w:rFonts w:ascii="Times New Roman" w:hAnsi="Times New Roman" w:cs="Times New Roman"/>
          <w:sz w:val="24"/>
          <w:szCs w:val="24"/>
        </w:rPr>
        <w:t xml:space="preserve">2 </w:t>
      </w:r>
      <w:r w:rsidRPr="00DE4C9A">
        <w:rPr>
          <w:rFonts w:ascii="Times New Roman" w:hAnsi="Times New Roman" w:cs="Times New Roman"/>
          <w:sz w:val="24"/>
          <w:szCs w:val="24"/>
        </w:rPr>
        <w:t xml:space="preserve">урны, </w:t>
      </w:r>
      <w:r w:rsidR="00352E37" w:rsidRPr="00DE4C9A">
        <w:rPr>
          <w:rFonts w:ascii="Times New Roman" w:hAnsi="Times New Roman" w:cs="Times New Roman"/>
          <w:sz w:val="24"/>
          <w:szCs w:val="24"/>
        </w:rPr>
        <w:t xml:space="preserve">проведено </w:t>
      </w:r>
      <w:r w:rsidRPr="00DE4C9A">
        <w:rPr>
          <w:rFonts w:ascii="Times New Roman" w:hAnsi="Times New Roman" w:cs="Times New Roman"/>
          <w:sz w:val="24"/>
          <w:szCs w:val="24"/>
        </w:rPr>
        <w:t>дополнительное освещение</w:t>
      </w:r>
      <w:r w:rsidR="00352E37" w:rsidRPr="00DE4C9A">
        <w:rPr>
          <w:rFonts w:ascii="Times New Roman" w:hAnsi="Times New Roman" w:cs="Times New Roman"/>
          <w:sz w:val="24"/>
          <w:szCs w:val="24"/>
        </w:rPr>
        <w:t>.</w:t>
      </w:r>
      <w:r w:rsidRPr="00DE4C9A">
        <w:rPr>
          <w:rFonts w:ascii="Times New Roman" w:hAnsi="Times New Roman" w:cs="Times New Roman"/>
          <w:sz w:val="24"/>
          <w:szCs w:val="24"/>
        </w:rPr>
        <w:t xml:space="preserve"> Благоустроены две общественные территории</w:t>
      </w:r>
      <w:r w:rsidR="00DE03A2" w:rsidRPr="00DE4C9A">
        <w:rPr>
          <w:rFonts w:ascii="Times New Roman" w:hAnsi="Times New Roman" w:cs="Times New Roman"/>
          <w:sz w:val="24"/>
          <w:szCs w:val="24"/>
        </w:rPr>
        <w:t>: в сквере</w:t>
      </w:r>
      <w:r w:rsidR="00352E37" w:rsidRPr="00DE4C9A">
        <w:rPr>
          <w:rFonts w:ascii="Times New Roman" w:hAnsi="Times New Roman" w:cs="Times New Roman"/>
          <w:sz w:val="24"/>
          <w:szCs w:val="24"/>
        </w:rPr>
        <w:t xml:space="preserve"> по ул. Октябрьской в районе домов 30-36а,</w:t>
      </w:r>
      <w:r w:rsidR="00DE03A2" w:rsidRPr="00DE4C9A">
        <w:rPr>
          <w:rFonts w:ascii="Times New Roman" w:hAnsi="Times New Roman" w:cs="Times New Roman"/>
          <w:sz w:val="24"/>
          <w:szCs w:val="24"/>
        </w:rPr>
        <w:t xml:space="preserve"> отремонтированы пешеходные </w:t>
      </w:r>
      <w:r w:rsidR="00DE03A2" w:rsidRPr="00DE4C9A">
        <w:rPr>
          <w:rFonts w:ascii="Times New Roman" w:hAnsi="Times New Roman" w:cs="Times New Roman"/>
          <w:sz w:val="24"/>
          <w:szCs w:val="24"/>
        </w:rPr>
        <w:lastRenderedPageBreak/>
        <w:t xml:space="preserve">дорожки общей протяженностью </w:t>
      </w:r>
      <w:r w:rsidR="00A463FD" w:rsidRPr="00DE4C9A">
        <w:rPr>
          <w:rFonts w:ascii="Times New Roman" w:hAnsi="Times New Roman" w:cs="Times New Roman"/>
          <w:sz w:val="24"/>
          <w:szCs w:val="24"/>
        </w:rPr>
        <w:t>272</w:t>
      </w:r>
      <w:r w:rsidR="007C349B" w:rsidRPr="00DE4C9A">
        <w:rPr>
          <w:rFonts w:ascii="Times New Roman" w:hAnsi="Times New Roman" w:cs="Times New Roman"/>
          <w:sz w:val="24"/>
          <w:szCs w:val="24"/>
        </w:rPr>
        <w:t xml:space="preserve"> м.</w:t>
      </w:r>
      <w:r w:rsidR="00352E37" w:rsidRPr="00DE4C9A">
        <w:rPr>
          <w:rFonts w:ascii="Times New Roman" w:hAnsi="Times New Roman" w:cs="Times New Roman"/>
          <w:sz w:val="24"/>
          <w:szCs w:val="24"/>
        </w:rPr>
        <w:t xml:space="preserve"> и уст</w:t>
      </w:r>
      <w:r w:rsidR="007C349B" w:rsidRPr="00DE4C9A">
        <w:rPr>
          <w:rFonts w:ascii="Times New Roman" w:hAnsi="Times New Roman" w:cs="Times New Roman"/>
          <w:sz w:val="24"/>
          <w:szCs w:val="24"/>
        </w:rPr>
        <w:t>а</w:t>
      </w:r>
      <w:r w:rsidR="00352E37" w:rsidRPr="00DE4C9A">
        <w:rPr>
          <w:rFonts w:ascii="Times New Roman" w:hAnsi="Times New Roman" w:cs="Times New Roman"/>
          <w:sz w:val="24"/>
          <w:szCs w:val="24"/>
        </w:rPr>
        <w:t>новлена площадка для сбора ТКО в рамках</w:t>
      </w:r>
      <w:r w:rsidR="002E5C4D" w:rsidRPr="00DE4C9A">
        <w:rPr>
          <w:rFonts w:ascii="Times New Roman" w:hAnsi="Times New Roman" w:cs="Times New Roman"/>
          <w:sz w:val="24"/>
          <w:szCs w:val="24"/>
        </w:rPr>
        <w:t xml:space="preserve"> </w:t>
      </w:r>
      <w:r w:rsidRPr="00DE4C9A">
        <w:rPr>
          <w:rFonts w:ascii="Times New Roman" w:hAnsi="Times New Roman" w:cs="Times New Roman"/>
          <w:sz w:val="24"/>
          <w:szCs w:val="24"/>
        </w:rPr>
        <w:t>благоустройств</w:t>
      </w:r>
      <w:r w:rsidR="00352E37" w:rsidRPr="00DE4C9A">
        <w:rPr>
          <w:rFonts w:ascii="Times New Roman" w:hAnsi="Times New Roman" w:cs="Times New Roman"/>
          <w:sz w:val="24"/>
          <w:szCs w:val="24"/>
        </w:rPr>
        <w:t>а торговой площади.</w:t>
      </w:r>
    </w:p>
    <w:p w:rsidR="0002421D" w:rsidRPr="00DE4C9A" w:rsidRDefault="00E40827" w:rsidP="00E40827">
      <w:pPr>
        <w:jc w:val="both"/>
        <w:rPr>
          <w:rFonts w:ascii="Times New Roman" w:hAnsi="Times New Roman" w:cs="Times New Roman"/>
          <w:sz w:val="24"/>
          <w:szCs w:val="24"/>
        </w:rPr>
      </w:pPr>
      <w:r w:rsidRPr="00DE4C9A">
        <w:rPr>
          <w:rFonts w:ascii="Times New Roman" w:hAnsi="Times New Roman" w:cs="Times New Roman"/>
          <w:sz w:val="24"/>
          <w:szCs w:val="24"/>
        </w:rPr>
        <w:t>В 202</w:t>
      </w:r>
      <w:r w:rsidR="00B702F3" w:rsidRPr="00DE4C9A">
        <w:rPr>
          <w:rFonts w:ascii="Times New Roman" w:hAnsi="Times New Roman" w:cs="Times New Roman"/>
          <w:sz w:val="24"/>
          <w:szCs w:val="24"/>
        </w:rPr>
        <w:t>3</w:t>
      </w:r>
      <w:r w:rsidRPr="00DE4C9A">
        <w:rPr>
          <w:rFonts w:ascii="Times New Roman" w:hAnsi="Times New Roman" w:cs="Times New Roman"/>
          <w:sz w:val="24"/>
          <w:szCs w:val="24"/>
        </w:rPr>
        <w:t xml:space="preserve"> году получено субсидий на реализацию проектов в сумме 1</w:t>
      </w:r>
      <w:r w:rsidR="00905DE4" w:rsidRPr="00DE4C9A">
        <w:rPr>
          <w:rFonts w:ascii="Times New Roman" w:hAnsi="Times New Roman" w:cs="Times New Roman"/>
          <w:sz w:val="24"/>
          <w:szCs w:val="24"/>
        </w:rPr>
        <w:t>008</w:t>
      </w:r>
      <w:r w:rsidRPr="00DE4C9A">
        <w:rPr>
          <w:rFonts w:ascii="Times New Roman" w:hAnsi="Times New Roman" w:cs="Times New Roman"/>
          <w:sz w:val="24"/>
          <w:szCs w:val="24"/>
        </w:rPr>
        <w:t>,</w:t>
      </w:r>
      <w:r w:rsidR="00905DE4" w:rsidRPr="00DE4C9A">
        <w:rPr>
          <w:rFonts w:ascii="Times New Roman" w:hAnsi="Times New Roman" w:cs="Times New Roman"/>
          <w:sz w:val="24"/>
          <w:szCs w:val="24"/>
        </w:rPr>
        <w:t>1</w:t>
      </w:r>
      <w:r w:rsidRPr="00DE4C9A">
        <w:rPr>
          <w:rFonts w:ascii="Times New Roman" w:hAnsi="Times New Roman" w:cs="Times New Roman"/>
          <w:sz w:val="24"/>
          <w:szCs w:val="24"/>
        </w:rPr>
        <w:t xml:space="preserve"> тыс. руб., софинансирование из местного бюджета составило 110,</w:t>
      </w:r>
      <w:r w:rsidR="00905DE4" w:rsidRPr="00DE4C9A">
        <w:rPr>
          <w:rFonts w:ascii="Times New Roman" w:hAnsi="Times New Roman" w:cs="Times New Roman"/>
          <w:sz w:val="24"/>
          <w:szCs w:val="24"/>
        </w:rPr>
        <w:t>4</w:t>
      </w:r>
      <w:r w:rsidRPr="00DE4C9A">
        <w:rPr>
          <w:rFonts w:ascii="Times New Roman" w:hAnsi="Times New Roman" w:cs="Times New Roman"/>
          <w:sz w:val="24"/>
          <w:szCs w:val="24"/>
        </w:rPr>
        <w:t xml:space="preserve"> тыс. руб. Регулярно проводятся заседания общественной комиссии по обсуждению вопросов по благоустройству территорий, включенных в программу.</w:t>
      </w:r>
    </w:p>
    <w:p w:rsidR="00A463FD" w:rsidRPr="00DE4C9A" w:rsidRDefault="00E40827" w:rsidP="00E40827">
      <w:pPr>
        <w:jc w:val="both"/>
        <w:rPr>
          <w:rFonts w:ascii="Times New Roman" w:hAnsi="Times New Roman" w:cs="Times New Roman"/>
          <w:sz w:val="24"/>
          <w:szCs w:val="24"/>
        </w:rPr>
      </w:pPr>
      <w:r w:rsidRPr="00DE4C9A">
        <w:rPr>
          <w:rFonts w:ascii="Times New Roman" w:hAnsi="Times New Roman" w:cs="Times New Roman"/>
          <w:sz w:val="24"/>
          <w:szCs w:val="24"/>
        </w:rPr>
        <w:t xml:space="preserve">Информация о реализации Федерального проекта «Формирование современной городской среды на территории поселения», размещается на сайте администрации и в Государственной информационной системе жилищно-коммунального хозяйства (ГИС ЖКХ). </w:t>
      </w:r>
    </w:p>
    <w:p w:rsidR="00D837CE" w:rsidRPr="00DE4C9A" w:rsidRDefault="00E40827" w:rsidP="00E40827">
      <w:pPr>
        <w:jc w:val="both"/>
        <w:rPr>
          <w:rFonts w:ascii="Times New Roman" w:hAnsi="Times New Roman" w:cs="Times New Roman"/>
          <w:sz w:val="24"/>
          <w:szCs w:val="24"/>
        </w:rPr>
      </w:pPr>
      <w:r w:rsidRPr="00DE4C9A">
        <w:rPr>
          <w:rFonts w:ascii="Times New Roman" w:hAnsi="Times New Roman" w:cs="Times New Roman"/>
          <w:sz w:val="24"/>
          <w:szCs w:val="24"/>
        </w:rPr>
        <w:t>•</w:t>
      </w:r>
      <w:r w:rsidRPr="00DE4C9A">
        <w:rPr>
          <w:rFonts w:ascii="Times New Roman" w:hAnsi="Times New Roman" w:cs="Times New Roman"/>
          <w:sz w:val="24"/>
          <w:szCs w:val="24"/>
        </w:rPr>
        <w:tab/>
        <w:t>В 202</w:t>
      </w:r>
      <w:r w:rsidR="00A463FD" w:rsidRPr="00DE4C9A">
        <w:rPr>
          <w:rFonts w:ascii="Times New Roman" w:hAnsi="Times New Roman" w:cs="Times New Roman"/>
          <w:sz w:val="24"/>
          <w:szCs w:val="24"/>
        </w:rPr>
        <w:t>3</w:t>
      </w:r>
      <w:r w:rsidRPr="00DE4C9A">
        <w:rPr>
          <w:rFonts w:ascii="Times New Roman" w:hAnsi="Times New Roman" w:cs="Times New Roman"/>
          <w:sz w:val="24"/>
          <w:szCs w:val="24"/>
        </w:rPr>
        <w:t xml:space="preserve"> году поселение принимало участие в конкурсе по Программе поддержки местных инициатив (ППМИ) с проектом «</w:t>
      </w:r>
      <w:r w:rsidR="007C697E" w:rsidRPr="00DE4C9A">
        <w:rPr>
          <w:rFonts w:ascii="Times New Roman" w:hAnsi="Times New Roman" w:cs="Times New Roman"/>
          <w:sz w:val="24"/>
          <w:szCs w:val="24"/>
        </w:rPr>
        <w:t>Строительство</w:t>
      </w:r>
      <w:r w:rsidRPr="00DE4C9A">
        <w:rPr>
          <w:rFonts w:ascii="Times New Roman" w:hAnsi="Times New Roman" w:cs="Times New Roman"/>
          <w:sz w:val="24"/>
          <w:szCs w:val="24"/>
        </w:rPr>
        <w:t xml:space="preserve"> тротуара</w:t>
      </w:r>
      <w:r w:rsidR="007C697E" w:rsidRPr="00DE4C9A">
        <w:rPr>
          <w:rFonts w:ascii="Times New Roman" w:hAnsi="Times New Roman" w:cs="Times New Roman"/>
          <w:sz w:val="24"/>
          <w:szCs w:val="24"/>
        </w:rPr>
        <w:t xml:space="preserve"> от магазина</w:t>
      </w:r>
      <w:r w:rsidR="00A463FD" w:rsidRPr="00DE4C9A">
        <w:rPr>
          <w:rFonts w:ascii="Times New Roman" w:hAnsi="Times New Roman" w:cs="Times New Roman"/>
          <w:sz w:val="24"/>
          <w:szCs w:val="24"/>
        </w:rPr>
        <w:t xml:space="preserve"> «Техноцентр</w:t>
      </w:r>
      <w:r w:rsidRPr="00DE4C9A">
        <w:rPr>
          <w:rFonts w:ascii="Times New Roman" w:hAnsi="Times New Roman" w:cs="Times New Roman"/>
          <w:sz w:val="24"/>
          <w:szCs w:val="24"/>
        </w:rPr>
        <w:t>»</w:t>
      </w:r>
      <w:r w:rsidR="00A463FD" w:rsidRPr="00DE4C9A">
        <w:rPr>
          <w:rFonts w:ascii="Times New Roman" w:hAnsi="Times New Roman" w:cs="Times New Roman"/>
          <w:sz w:val="24"/>
          <w:szCs w:val="24"/>
        </w:rPr>
        <w:t xml:space="preserve"> до вокзала</w:t>
      </w:r>
      <w:r w:rsidR="007C697E" w:rsidRPr="00DE4C9A">
        <w:rPr>
          <w:rFonts w:ascii="Times New Roman" w:hAnsi="Times New Roman" w:cs="Times New Roman"/>
          <w:sz w:val="24"/>
          <w:szCs w:val="24"/>
        </w:rPr>
        <w:t xml:space="preserve"> ул. Октябрьская 450 п.м</w:t>
      </w:r>
      <w:r w:rsidR="00A463FD" w:rsidRPr="00DE4C9A">
        <w:rPr>
          <w:rFonts w:ascii="Times New Roman" w:hAnsi="Times New Roman" w:cs="Times New Roman"/>
          <w:sz w:val="24"/>
          <w:szCs w:val="24"/>
        </w:rPr>
        <w:t>.</w:t>
      </w:r>
      <w:r w:rsidRPr="00DE4C9A">
        <w:rPr>
          <w:rFonts w:ascii="Times New Roman" w:hAnsi="Times New Roman" w:cs="Times New Roman"/>
          <w:sz w:val="24"/>
          <w:szCs w:val="24"/>
        </w:rPr>
        <w:t xml:space="preserve"> и вошли в число победителей. Субсидия составила </w:t>
      </w:r>
      <w:r w:rsidR="007C697E" w:rsidRPr="00DE4C9A">
        <w:rPr>
          <w:rFonts w:ascii="Times New Roman" w:hAnsi="Times New Roman" w:cs="Times New Roman"/>
          <w:sz w:val="24"/>
          <w:szCs w:val="24"/>
        </w:rPr>
        <w:t>2 </w:t>
      </w:r>
      <w:r w:rsidR="00A064F6" w:rsidRPr="00DE4C9A">
        <w:rPr>
          <w:rFonts w:ascii="Times New Roman" w:hAnsi="Times New Roman" w:cs="Times New Roman"/>
          <w:sz w:val="24"/>
          <w:szCs w:val="24"/>
        </w:rPr>
        <w:t>400</w:t>
      </w:r>
      <w:r w:rsidR="007C697E" w:rsidRPr="00DE4C9A">
        <w:rPr>
          <w:rFonts w:ascii="Times New Roman" w:hAnsi="Times New Roman" w:cs="Times New Roman"/>
          <w:sz w:val="24"/>
          <w:szCs w:val="24"/>
        </w:rPr>
        <w:t>,</w:t>
      </w:r>
      <w:r w:rsidR="00A064F6" w:rsidRPr="00DE4C9A">
        <w:rPr>
          <w:rFonts w:ascii="Times New Roman" w:hAnsi="Times New Roman" w:cs="Times New Roman"/>
          <w:sz w:val="24"/>
          <w:szCs w:val="24"/>
        </w:rPr>
        <w:t>2</w:t>
      </w:r>
      <w:r w:rsidRPr="00DE4C9A">
        <w:rPr>
          <w:rFonts w:ascii="Times New Roman" w:hAnsi="Times New Roman" w:cs="Times New Roman"/>
          <w:sz w:val="24"/>
          <w:szCs w:val="24"/>
        </w:rPr>
        <w:t xml:space="preserve"> тыс. руб.  Софинансирование из местного бюджета- </w:t>
      </w:r>
      <w:r w:rsidR="00A064F6" w:rsidRPr="00DE4C9A">
        <w:rPr>
          <w:rFonts w:ascii="Times New Roman" w:hAnsi="Times New Roman" w:cs="Times New Roman"/>
          <w:sz w:val="24"/>
          <w:szCs w:val="24"/>
        </w:rPr>
        <w:t>618,9</w:t>
      </w:r>
      <w:r w:rsidRPr="00DE4C9A">
        <w:rPr>
          <w:rFonts w:ascii="Times New Roman" w:hAnsi="Times New Roman" w:cs="Times New Roman"/>
          <w:sz w:val="24"/>
          <w:szCs w:val="24"/>
        </w:rPr>
        <w:t xml:space="preserve"> т.руб., от граждан и юр</w:t>
      </w:r>
      <w:r w:rsidR="00A064F6" w:rsidRPr="00DE4C9A">
        <w:rPr>
          <w:rFonts w:ascii="Times New Roman" w:hAnsi="Times New Roman" w:cs="Times New Roman"/>
          <w:sz w:val="24"/>
          <w:szCs w:val="24"/>
        </w:rPr>
        <w:t>идических лиц -156</w:t>
      </w:r>
      <w:r w:rsidRPr="00DE4C9A">
        <w:rPr>
          <w:rFonts w:ascii="Times New Roman" w:hAnsi="Times New Roman" w:cs="Times New Roman"/>
          <w:sz w:val="24"/>
          <w:szCs w:val="24"/>
        </w:rPr>
        <w:t>,</w:t>
      </w:r>
      <w:r w:rsidR="00A064F6" w:rsidRPr="00DE4C9A">
        <w:rPr>
          <w:rFonts w:ascii="Times New Roman" w:hAnsi="Times New Roman" w:cs="Times New Roman"/>
          <w:sz w:val="24"/>
          <w:szCs w:val="24"/>
        </w:rPr>
        <w:t>9</w:t>
      </w:r>
      <w:r w:rsidRPr="00DE4C9A">
        <w:rPr>
          <w:rFonts w:ascii="Times New Roman" w:hAnsi="Times New Roman" w:cs="Times New Roman"/>
          <w:sz w:val="24"/>
          <w:szCs w:val="24"/>
        </w:rPr>
        <w:t xml:space="preserve"> тыс.руб. </w:t>
      </w:r>
    </w:p>
    <w:p w:rsidR="00E40827" w:rsidRPr="00DE4C9A" w:rsidRDefault="00E40827" w:rsidP="00E40827">
      <w:pPr>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Благодарим коллектив ООО «Лоисто» во главе с директором Степаненко К.Е., индивидуальных предпринимателей Даниева Евгения и Лукашова Игоря, всех неравнодушных жителей поселка, принявшим участие в реализации проекта ППМИ. С вашей помощью поселок с каждым годом преображается.</w:t>
      </w:r>
    </w:p>
    <w:p w:rsidR="00A0644A" w:rsidRPr="00DE4C9A" w:rsidRDefault="0023520E" w:rsidP="00445AEE">
      <w:pPr>
        <w:pStyle w:val="a3"/>
        <w:numPr>
          <w:ilvl w:val="0"/>
          <w:numId w:val="13"/>
        </w:numPr>
        <w:ind w:left="0" w:firstLine="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В рамках инициативного бюджетирования</w:t>
      </w:r>
      <w:r w:rsidR="00445AEE" w:rsidRPr="00DE4C9A">
        <w:rPr>
          <w:rFonts w:ascii="Times New Roman" w:hAnsi="Times New Roman" w:cs="Times New Roman"/>
          <w:color w:val="000000" w:themeColor="text1"/>
          <w:sz w:val="24"/>
          <w:szCs w:val="24"/>
        </w:rPr>
        <w:t xml:space="preserve"> «Активный гражданин»</w:t>
      </w:r>
      <w:r w:rsidRPr="00DE4C9A">
        <w:rPr>
          <w:rFonts w:ascii="Times New Roman" w:hAnsi="Times New Roman" w:cs="Times New Roman"/>
          <w:color w:val="000000" w:themeColor="text1"/>
          <w:sz w:val="24"/>
          <w:szCs w:val="24"/>
        </w:rPr>
        <w:t>, по заявлениям граждан были приобретены 5 велопарковок, которые будут установлены</w:t>
      </w:r>
      <w:r w:rsidR="009A5BBE" w:rsidRPr="00DE4C9A">
        <w:rPr>
          <w:rFonts w:ascii="Times New Roman" w:hAnsi="Times New Roman" w:cs="Times New Roman"/>
          <w:color w:val="000000" w:themeColor="text1"/>
          <w:sz w:val="24"/>
          <w:szCs w:val="24"/>
        </w:rPr>
        <w:t xml:space="preserve"> на общественных территориях, приобретены бетонные кольца, для устройства местного слива около дома быта со стороны пункта выдачи «ОЗОН», построен пожарный водоем на ручье по ул. Лесная. Сумма освоенных средств составила 663 300 руб.</w:t>
      </w:r>
    </w:p>
    <w:p w:rsidR="00E40827" w:rsidRPr="00DE4C9A" w:rsidRDefault="00E40827" w:rsidP="00E85E77">
      <w:pPr>
        <w:spacing w:after="0" w:line="276" w:lineRule="auto"/>
        <w:contextualSpacing/>
        <w:jc w:val="center"/>
        <w:outlineLvl w:val="0"/>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Муниципальные закупки</w:t>
      </w:r>
    </w:p>
    <w:p w:rsidR="00E40827" w:rsidRPr="00DE4C9A" w:rsidRDefault="00E40827"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Основными принципами действующей в поселении системы государственных и муниципальных закупок являются: открытость, прозрачность, объективные критерии принятия решений, эффективные меры предупреждения коррупции.</w:t>
      </w:r>
    </w:p>
    <w:p w:rsidR="00E40827" w:rsidRPr="00DE4C9A" w:rsidRDefault="00E40827"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Вся информация о проводимых закупках товаров, работ и услуг, а также</w:t>
      </w:r>
    </w:p>
    <w:p w:rsidR="00E40827" w:rsidRPr="00DE4C9A" w:rsidRDefault="00E40827"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заключенных муниципальных контрактах, суммах и сроках размещается на</w:t>
      </w:r>
    </w:p>
    <w:p w:rsidR="00E40827" w:rsidRPr="00DE4C9A" w:rsidRDefault="00E40827"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Общероссийском Официальном Сайте </w:t>
      </w:r>
      <w:hyperlink r:id="rId13" w:history="1">
        <w:r w:rsidRPr="00DE4C9A">
          <w:rPr>
            <w:rStyle w:val="a9"/>
            <w:rFonts w:ascii="Times New Roman" w:eastAsiaTheme="minorEastAsia" w:hAnsi="Times New Roman" w:cs="Times New Roman"/>
            <w:sz w:val="24"/>
            <w:szCs w:val="24"/>
            <w:lang w:eastAsia="ru-RU"/>
          </w:rPr>
          <w:t>www.zakupki.gov.ru</w:t>
        </w:r>
      </w:hyperlink>
      <w:r w:rsidRPr="00DE4C9A">
        <w:rPr>
          <w:rFonts w:ascii="Times New Roman" w:eastAsiaTheme="minorEastAsia" w:hAnsi="Times New Roman" w:cs="Times New Roman"/>
          <w:sz w:val="24"/>
          <w:szCs w:val="24"/>
          <w:lang w:eastAsia="ru-RU"/>
        </w:rPr>
        <w:t xml:space="preserve"> , электронные торги в настоящее время за администрацию проводит по договору OOO "Первая специализированная организация "Государственный заказ".</w:t>
      </w:r>
    </w:p>
    <w:p w:rsidR="00E40827" w:rsidRPr="00DE4C9A" w:rsidRDefault="00E40827"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По итогам 202</w:t>
      </w:r>
      <w:r w:rsidR="00EB42A1" w:rsidRPr="00DE4C9A">
        <w:rPr>
          <w:rFonts w:ascii="Times New Roman" w:eastAsiaTheme="minorEastAsia" w:hAnsi="Times New Roman" w:cs="Times New Roman"/>
          <w:sz w:val="24"/>
          <w:szCs w:val="24"/>
          <w:lang w:eastAsia="ru-RU"/>
        </w:rPr>
        <w:t>3</w:t>
      </w:r>
      <w:r w:rsidRPr="00DE4C9A">
        <w:rPr>
          <w:rFonts w:ascii="Times New Roman" w:eastAsiaTheme="minorEastAsia" w:hAnsi="Times New Roman" w:cs="Times New Roman"/>
          <w:sz w:val="24"/>
          <w:szCs w:val="24"/>
          <w:lang w:eastAsia="ru-RU"/>
        </w:rPr>
        <w:t xml:space="preserve"> года </w:t>
      </w:r>
      <w:r w:rsidR="00816B03" w:rsidRPr="00DE4C9A">
        <w:rPr>
          <w:rFonts w:ascii="Times New Roman" w:eastAsiaTheme="minorEastAsia" w:hAnsi="Times New Roman" w:cs="Times New Roman"/>
          <w:sz w:val="24"/>
          <w:szCs w:val="24"/>
          <w:lang w:eastAsia="ru-RU"/>
        </w:rPr>
        <w:t xml:space="preserve">администрацией </w:t>
      </w:r>
      <w:r w:rsidRPr="00DE4C9A">
        <w:rPr>
          <w:rFonts w:ascii="Times New Roman" w:eastAsiaTheme="minorEastAsia" w:hAnsi="Times New Roman" w:cs="Times New Roman"/>
          <w:sz w:val="24"/>
          <w:szCs w:val="24"/>
          <w:lang w:eastAsia="ru-RU"/>
        </w:rPr>
        <w:t>заключено</w:t>
      </w:r>
      <w:r w:rsidR="00EB42A1" w:rsidRPr="00DE4C9A">
        <w:rPr>
          <w:rFonts w:ascii="Times New Roman" w:eastAsiaTheme="minorEastAsia" w:hAnsi="Times New Roman" w:cs="Times New Roman"/>
          <w:sz w:val="24"/>
          <w:szCs w:val="24"/>
          <w:lang w:eastAsia="ru-RU"/>
        </w:rPr>
        <w:t xml:space="preserve"> на эл.площадке 3</w:t>
      </w:r>
      <w:r w:rsidRPr="00DE4C9A">
        <w:rPr>
          <w:rFonts w:ascii="Times New Roman" w:eastAsiaTheme="minorEastAsia" w:hAnsi="Times New Roman" w:cs="Times New Roman"/>
          <w:sz w:val="24"/>
          <w:szCs w:val="24"/>
          <w:lang w:eastAsia="ru-RU"/>
        </w:rPr>
        <w:t xml:space="preserve"> муниципальных контрактов на</w:t>
      </w:r>
      <w:r w:rsidR="00E85E77" w:rsidRPr="00DE4C9A">
        <w:rPr>
          <w:rFonts w:ascii="Times New Roman" w:eastAsiaTheme="minorEastAsia" w:hAnsi="Times New Roman" w:cs="Times New Roman"/>
          <w:sz w:val="24"/>
          <w:szCs w:val="24"/>
          <w:lang w:eastAsia="ru-RU"/>
        </w:rPr>
        <w:t xml:space="preserve"> </w:t>
      </w:r>
      <w:r w:rsidRPr="00DE4C9A">
        <w:rPr>
          <w:rFonts w:ascii="Times New Roman" w:eastAsiaTheme="minorEastAsia" w:hAnsi="Times New Roman" w:cs="Times New Roman"/>
          <w:sz w:val="24"/>
          <w:szCs w:val="24"/>
          <w:lang w:eastAsia="ru-RU"/>
        </w:rPr>
        <w:t xml:space="preserve">сумму </w:t>
      </w:r>
      <w:r w:rsidR="00971024" w:rsidRPr="00DE4C9A">
        <w:rPr>
          <w:rFonts w:ascii="Times New Roman" w:eastAsiaTheme="minorEastAsia" w:hAnsi="Times New Roman" w:cs="Times New Roman"/>
          <w:sz w:val="24"/>
          <w:szCs w:val="24"/>
          <w:lang w:eastAsia="ru-RU"/>
        </w:rPr>
        <w:t>4 </w:t>
      </w:r>
      <w:r w:rsidR="009E7A62" w:rsidRPr="00DE4C9A">
        <w:rPr>
          <w:rFonts w:ascii="Times New Roman" w:eastAsiaTheme="minorEastAsia" w:hAnsi="Times New Roman" w:cs="Times New Roman"/>
          <w:sz w:val="24"/>
          <w:szCs w:val="24"/>
          <w:lang w:eastAsia="ru-RU"/>
        </w:rPr>
        <w:t>317</w:t>
      </w:r>
      <w:r w:rsidR="00971024" w:rsidRPr="00DE4C9A">
        <w:rPr>
          <w:rFonts w:ascii="Times New Roman" w:eastAsiaTheme="minorEastAsia" w:hAnsi="Times New Roman" w:cs="Times New Roman"/>
          <w:sz w:val="24"/>
          <w:szCs w:val="24"/>
          <w:lang w:eastAsia="ru-RU"/>
        </w:rPr>
        <w:t>,</w:t>
      </w:r>
      <w:r w:rsidR="009E7A62" w:rsidRPr="00DE4C9A">
        <w:rPr>
          <w:rFonts w:ascii="Times New Roman" w:eastAsiaTheme="minorEastAsia" w:hAnsi="Times New Roman" w:cs="Times New Roman"/>
          <w:sz w:val="24"/>
          <w:szCs w:val="24"/>
          <w:lang w:eastAsia="ru-RU"/>
        </w:rPr>
        <w:t>8</w:t>
      </w:r>
      <w:r w:rsidR="00E85E77" w:rsidRPr="00DE4C9A">
        <w:rPr>
          <w:rFonts w:ascii="Times New Roman" w:eastAsiaTheme="minorEastAsia" w:hAnsi="Times New Roman" w:cs="Times New Roman"/>
          <w:sz w:val="24"/>
          <w:szCs w:val="24"/>
          <w:lang w:eastAsia="ru-RU"/>
        </w:rPr>
        <w:t xml:space="preserve"> тыс.руб.</w:t>
      </w:r>
      <w:r w:rsidR="00C024BF" w:rsidRPr="00DE4C9A">
        <w:rPr>
          <w:rFonts w:ascii="Times New Roman" w:eastAsiaTheme="minorEastAsia" w:hAnsi="Times New Roman" w:cs="Times New Roman"/>
          <w:sz w:val="24"/>
          <w:szCs w:val="24"/>
          <w:lang w:eastAsia="ru-RU"/>
        </w:rPr>
        <w:t>;</w:t>
      </w:r>
    </w:p>
    <w:p w:rsidR="00816B03" w:rsidRPr="00DE4C9A" w:rsidRDefault="00816B03"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2 контракта с монополистом (эл.эн.) на сумму</w:t>
      </w:r>
      <w:r w:rsidR="00971024" w:rsidRPr="00DE4C9A">
        <w:rPr>
          <w:rFonts w:ascii="Times New Roman" w:eastAsiaTheme="minorEastAsia" w:hAnsi="Times New Roman" w:cs="Times New Roman"/>
          <w:sz w:val="24"/>
          <w:szCs w:val="24"/>
          <w:lang w:eastAsia="ru-RU"/>
        </w:rPr>
        <w:t xml:space="preserve"> </w:t>
      </w:r>
      <w:r w:rsidR="00C024BF" w:rsidRPr="00DE4C9A">
        <w:rPr>
          <w:rFonts w:ascii="Times New Roman" w:eastAsiaTheme="minorEastAsia" w:hAnsi="Times New Roman" w:cs="Times New Roman"/>
          <w:sz w:val="24"/>
          <w:szCs w:val="24"/>
          <w:lang w:eastAsia="ru-RU"/>
        </w:rPr>
        <w:t xml:space="preserve">1145,2 </w:t>
      </w:r>
      <w:r w:rsidRPr="00DE4C9A">
        <w:rPr>
          <w:rFonts w:ascii="Times New Roman" w:eastAsiaTheme="minorEastAsia" w:hAnsi="Times New Roman" w:cs="Times New Roman"/>
          <w:sz w:val="24"/>
          <w:szCs w:val="24"/>
          <w:lang w:eastAsia="ru-RU"/>
        </w:rPr>
        <w:t>тыс.руб.</w:t>
      </w:r>
      <w:r w:rsidR="00C024BF" w:rsidRPr="00DE4C9A">
        <w:rPr>
          <w:rFonts w:ascii="Times New Roman" w:eastAsiaTheme="minorEastAsia" w:hAnsi="Times New Roman" w:cs="Times New Roman"/>
          <w:sz w:val="24"/>
          <w:szCs w:val="24"/>
          <w:lang w:eastAsia="ru-RU"/>
        </w:rPr>
        <w:t>;</w:t>
      </w:r>
    </w:p>
    <w:p w:rsidR="00816B03" w:rsidRPr="00DE4C9A" w:rsidRDefault="00816B03"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1 энергосервисный контракт на тыс.руб.</w:t>
      </w:r>
      <w:r w:rsidR="00C024BF" w:rsidRPr="00DE4C9A">
        <w:rPr>
          <w:rFonts w:ascii="Times New Roman" w:eastAsiaTheme="minorEastAsia" w:hAnsi="Times New Roman" w:cs="Times New Roman"/>
          <w:sz w:val="24"/>
          <w:szCs w:val="24"/>
          <w:lang w:eastAsia="ru-RU"/>
        </w:rPr>
        <w:t>;</w:t>
      </w:r>
    </w:p>
    <w:p w:rsidR="00816B03" w:rsidRPr="00DE4C9A" w:rsidRDefault="00C024BF"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20</w:t>
      </w:r>
      <w:r w:rsidR="00816B03" w:rsidRPr="00DE4C9A">
        <w:rPr>
          <w:rFonts w:ascii="Times New Roman" w:eastAsiaTheme="minorEastAsia" w:hAnsi="Times New Roman" w:cs="Times New Roman"/>
          <w:sz w:val="24"/>
          <w:szCs w:val="24"/>
          <w:lang w:eastAsia="ru-RU"/>
        </w:rPr>
        <w:t xml:space="preserve"> прямых договоров на сумму </w:t>
      </w:r>
      <w:r w:rsidRPr="00DE4C9A">
        <w:rPr>
          <w:rFonts w:ascii="Times New Roman" w:eastAsiaTheme="minorEastAsia" w:hAnsi="Times New Roman" w:cs="Times New Roman"/>
          <w:sz w:val="24"/>
          <w:szCs w:val="24"/>
          <w:lang w:eastAsia="ru-RU"/>
        </w:rPr>
        <w:t>1842,0 тыс</w:t>
      </w:r>
      <w:r w:rsidR="00816B03" w:rsidRPr="00DE4C9A">
        <w:rPr>
          <w:rFonts w:ascii="Times New Roman" w:eastAsiaTheme="minorEastAsia" w:hAnsi="Times New Roman" w:cs="Times New Roman"/>
          <w:sz w:val="24"/>
          <w:szCs w:val="24"/>
          <w:lang w:eastAsia="ru-RU"/>
        </w:rPr>
        <w:t>.руб.</w:t>
      </w:r>
      <w:r w:rsidRPr="00DE4C9A">
        <w:rPr>
          <w:rFonts w:ascii="Times New Roman" w:eastAsiaTheme="minorEastAsia" w:hAnsi="Times New Roman" w:cs="Times New Roman"/>
          <w:sz w:val="24"/>
          <w:szCs w:val="24"/>
          <w:lang w:eastAsia="ru-RU"/>
        </w:rPr>
        <w:t>;</w:t>
      </w:r>
    </w:p>
    <w:p w:rsidR="00816B03" w:rsidRPr="00DE4C9A" w:rsidRDefault="00816B03" w:rsidP="00C024BF">
      <w:pPr>
        <w:spacing w:after="0" w:line="276" w:lineRule="auto"/>
        <w:ind w:firstLine="708"/>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МКУ «Благоустройство»:</w:t>
      </w:r>
    </w:p>
    <w:p w:rsidR="00816B03" w:rsidRPr="00DE4C9A" w:rsidRDefault="00816B03"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С монополистом 1 договор (теплоэнергия) на </w:t>
      </w:r>
      <w:r w:rsidR="00C024BF" w:rsidRPr="00DE4C9A">
        <w:rPr>
          <w:rFonts w:ascii="Times New Roman" w:eastAsiaTheme="minorEastAsia" w:hAnsi="Times New Roman" w:cs="Times New Roman"/>
          <w:sz w:val="24"/>
          <w:szCs w:val="24"/>
          <w:lang w:eastAsia="ru-RU"/>
        </w:rPr>
        <w:t>126,0</w:t>
      </w:r>
      <w:r w:rsidRPr="00DE4C9A">
        <w:rPr>
          <w:rFonts w:ascii="Times New Roman" w:eastAsiaTheme="minorEastAsia" w:hAnsi="Times New Roman" w:cs="Times New Roman"/>
          <w:sz w:val="24"/>
          <w:szCs w:val="24"/>
          <w:lang w:eastAsia="ru-RU"/>
        </w:rPr>
        <w:t xml:space="preserve"> тыс.руб.</w:t>
      </w:r>
    </w:p>
    <w:p w:rsidR="00816B03" w:rsidRPr="00DE4C9A" w:rsidRDefault="00816B03" w:rsidP="00E4082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прямых договоров на сумму </w:t>
      </w:r>
      <w:r w:rsidR="00C024BF" w:rsidRPr="00DE4C9A">
        <w:rPr>
          <w:rFonts w:ascii="Times New Roman" w:eastAsiaTheme="minorEastAsia" w:hAnsi="Times New Roman" w:cs="Times New Roman"/>
          <w:sz w:val="24"/>
          <w:szCs w:val="24"/>
          <w:lang w:eastAsia="ru-RU"/>
        </w:rPr>
        <w:t>394,6</w:t>
      </w:r>
      <w:r w:rsidRPr="00DE4C9A">
        <w:rPr>
          <w:rFonts w:ascii="Times New Roman" w:eastAsiaTheme="minorEastAsia" w:hAnsi="Times New Roman" w:cs="Times New Roman"/>
          <w:sz w:val="24"/>
          <w:szCs w:val="24"/>
          <w:lang w:eastAsia="ru-RU"/>
        </w:rPr>
        <w:t xml:space="preserve"> тыс.руб</w:t>
      </w:r>
    </w:p>
    <w:p w:rsidR="00816B03" w:rsidRPr="00DE4C9A" w:rsidRDefault="00816B03" w:rsidP="00E40827">
      <w:pPr>
        <w:spacing w:after="0" w:line="276" w:lineRule="auto"/>
        <w:contextualSpacing/>
        <w:jc w:val="both"/>
        <w:outlineLvl w:val="0"/>
        <w:rPr>
          <w:rFonts w:ascii="Times New Roman" w:eastAsiaTheme="minorEastAsia" w:hAnsi="Times New Roman" w:cs="Times New Roman"/>
          <w:sz w:val="24"/>
          <w:szCs w:val="24"/>
          <w:lang w:eastAsia="ru-RU"/>
        </w:rPr>
      </w:pPr>
    </w:p>
    <w:p w:rsidR="004A6DEB" w:rsidRPr="00DE4C9A" w:rsidRDefault="008644FB" w:rsidP="002E5C4D">
      <w:pPr>
        <w:ind w:left="360"/>
        <w:jc w:val="center"/>
        <w:rPr>
          <w:rFonts w:ascii="Times New Roman" w:hAnsi="Times New Roman" w:cs="Times New Roman"/>
          <w:b/>
          <w:sz w:val="24"/>
          <w:szCs w:val="24"/>
        </w:rPr>
      </w:pPr>
      <w:r w:rsidRPr="00DE4C9A">
        <w:rPr>
          <w:rFonts w:ascii="Times New Roman" w:hAnsi="Times New Roman" w:cs="Times New Roman"/>
          <w:b/>
          <w:sz w:val="24"/>
          <w:szCs w:val="24"/>
        </w:rPr>
        <w:t>5</w:t>
      </w:r>
      <w:r w:rsidR="004A6DEB" w:rsidRPr="00DE4C9A">
        <w:rPr>
          <w:rFonts w:ascii="Times New Roman" w:hAnsi="Times New Roman" w:cs="Times New Roman"/>
          <w:b/>
          <w:sz w:val="24"/>
          <w:szCs w:val="24"/>
        </w:rPr>
        <w:t>.</w:t>
      </w:r>
      <w:r w:rsidR="0015792A" w:rsidRPr="00DE4C9A">
        <w:rPr>
          <w:rFonts w:ascii="Times New Roman" w:hAnsi="Times New Roman" w:cs="Times New Roman"/>
          <w:b/>
          <w:sz w:val="24"/>
          <w:szCs w:val="24"/>
        </w:rPr>
        <w:t>3</w:t>
      </w:r>
      <w:r w:rsidR="004A6DEB" w:rsidRPr="00DE4C9A">
        <w:rPr>
          <w:rFonts w:ascii="Times New Roman" w:hAnsi="Times New Roman" w:cs="Times New Roman"/>
          <w:b/>
          <w:sz w:val="24"/>
          <w:szCs w:val="24"/>
        </w:rPr>
        <w:t>. Благоустройство</w:t>
      </w:r>
    </w:p>
    <w:p w:rsidR="00D837CE" w:rsidRPr="00DE4C9A" w:rsidRDefault="00E93900" w:rsidP="002E5C4D">
      <w:pPr>
        <w:spacing w:after="0" w:line="276" w:lineRule="auto"/>
        <w:ind w:firstLine="708"/>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Работы по благоустройству начинаются весной с общепоселковых субботников. Ежегодно администрация рассылает во все организации график проведения уборки собственных и прилегающих территорий организаций.  Но основная нагрузка приходится на МКУ «Благоустройство Муезерского городского поселения». Ежедневно осуществляется обход территории по очистке от мусора урн, территорий скверов, парков, улиц. </w:t>
      </w:r>
    </w:p>
    <w:p w:rsidR="00E93900" w:rsidRPr="00DE4C9A" w:rsidRDefault="00E93900" w:rsidP="00933CC1">
      <w:pPr>
        <w:numPr>
          <w:ilvl w:val="0"/>
          <w:numId w:val="3"/>
        </w:numPr>
        <w:spacing w:after="0" w:line="276" w:lineRule="auto"/>
        <w:ind w:left="0" w:firstLine="142"/>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lastRenderedPageBreak/>
        <w:t xml:space="preserve">Уборка смета на проезжей части дорог и тротуарах весной и подсыпка зимой; </w:t>
      </w:r>
    </w:p>
    <w:p w:rsidR="00E93900" w:rsidRPr="00DE4C9A" w:rsidRDefault="00E93900" w:rsidP="00933CC1">
      <w:pPr>
        <w:numPr>
          <w:ilvl w:val="0"/>
          <w:numId w:val="3"/>
        </w:numPr>
        <w:spacing w:after="0" w:line="276" w:lineRule="auto"/>
        <w:ind w:left="0" w:firstLine="142"/>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 целях безопасности дор. движения выкашиваются треугольники зоны видимости, ремонтируются и меняются на новые дорожные знаки,</w:t>
      </w:r>
      <w:r w:rsidR="00D837CE" w:rsidRPr="00DE4C9A">
        <w:rPr>
          <w:rFonts w:ascii="Times New Roman" w:eastAsiaTheme="minorEastAsia" w:hAnsi="Times New Roman" w:cs="Times New Roman"/>
          <w:b/>
          <w:sz w:val="24"/>
          <w:szCs w:val="24"/>
          <w:lang w:eastAsia="ru-RU"/>
        </w:rPr>
        <w:t xml:space="preserve"> </w:t>
      </w:r>
      <w:r w:rsidRPr="00DE4C9A">
        <w:rPr>
          <w:rFonts w:ascii="Times New Roman" w:eastAsiaTheme="minorEastAsia" w:hAnsi="Times New Roman" w:cs="Times New Roman"/>
          <w:sz w:val="24"/>
          <w:szCs w:val="24"/>
          <w:lang w:eastAsia="ru-RU"/>
        </w:rPr>
        <w:t>зимой идет очистка их от снега;</w:t>
      </w:r>
    </w:p>
    <w:p w:rsidR="00E93900" w:rsidRPr="00DE4C9A" w:rsidRDefault="00E93900" w:rsidP="00933CC1">
      <w:pPr>
        <w:numPr>
          <w:ilvl w:val="0"/>
          <w:numId w:val="3"/>
        </w:numPr>
        <w:spacing w:after="0" w:line="276" w:lineRule="auto"/>
        <w:ind w:left="0" w:firstLine="142"/>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Ремонт и содержание общепоселковых колод</w:t>
      </w:r>
      <w:r w:rsidR="002379C6" w:rsidRPr="00DE4C9A">
        <w:rPr>
          <w:rFonts w:ascii="Times New Roman" w:eastAsiaTheme="minorEastAsia" w:hAnsi="Times New Roman" w:cs="Times New Roman"/>
          <w:sz w:val="24"/>
          <w:szCs w:val="24"/>
          <w:lang w:eastAsia="ru-RU"/>
        </w:rPr>
        <w:t>цев,</w:t>
      </w:r>
      <w:r w:rsidRPr="00DE4C9A">
        <w:rPr>
          <w:rFonts w:ascii="Times New Roman" w:eastAsiaTheme="minorEastAsia" w:hAnsi="Times New Roman" w:cs="Times New Roman"/>
          <w:sz w:val="24"/>
          <w:szCs w:val="24"/>
          <w:lang w:eastAsia="ru-RU"/>
        </w:rPr>
        <w:t xml:space="preserve"> которых в поселке 23 шт., это еще одно направление работы. Замена по необходимости ведер, обрубание наледи, очистка тропинок, и территорий вокруг колодцев. Отремонтирован</w:t>
      </w:r>
      <w:r w:rsidR="00D24190" w:rsidRPr="00DE4C9A">
        <w:rPr>
          <w:rFonts w:ascii="Times New Roman" w:eastAsiaTheme="minorEastAsia" w:hAnsi="Times New Roman" w:cs="Times New Roman"/>
          <w:sz w:val="24"/>
          <w:szCs w:val="24"/>
          <w:lang w:eastAsia="ru-RU"/>
        </w:rPr>
        <w:t xml:space="preserve">ы 4 </w:t>
      </w:r>
      <w:r w:rsidRPr="00DE4C9A">
        <w:rPr>
          <w:rFonts w:ascii="Times New Roman" w:eastAsiaTheme="minorEastAsia" w:hAnsi="Times New Roman" w:cs="Times New Roman"/>
          <w:sz w:val="24"/>
          <w:szCs w:val="24"/>
          <w:lang w:eastAsia="ru-RU"/>
        </w:rPr>
        <w:t>водоразборн</w:t>
      </w:r>
      <w:r w:rsidR="00D24190" w:rsidRPr="00DE4C9A">
        <w:rPr>
          <w:rFonts w:ascii="Times New Roman" w:eastAsiaTheme="minorEastAsia" w:hAnsi="Times New Roman" w:cs="Times New Roman"/>
          <w:sz w:val="24"/>
          <w:szCs w:val="24"/>
          <w:lang w:eastAsia="ru-RU"/>
        </w:rPr>
        <w:t>ые</w:t>
      </w:r>
      <w:r w:rsidRPr="00DE4C9A">
        <w:rPr>
          <w:rFonts w:ascii="Times New Roman" w:eastAsiaTheme="minorEastAsia" w:hAnsi="Times New Roman" w:cs="Times New Roman"/>
          <w:sz w:val="24"/>
          <w:szCs w:val="24"/>
          <w:lang w:eastAsia="ru-RU"/>
        </w:rPr>
        <w:t xml:space="preserve"> колонк</w:t>
      </w:r>
      <w:r w:rsidR="00D24190" w:rsidRPr="00DE4C9A">
        <w:rPr>
          <w:rFonts w:ascii="Times New Roman" w:eastAsiaTheme="minorEastAsia" w:hAnsi="Times New Roman" w:cs="Times New Roman"/>
          <w:sz w:val="24"/>
          <w:szCs w:val="24"/>
          <w:lang w:eastAsia="ru-RU"/>
        </w:rPr>
        <w:t>а на ул. Привокзальный у д.4, на старом поселке по ул. Мира у д.3, пер. Коммунистический в районе д.7, ул. Карельская у д.24</w:t>
      </w:r>
    </w:p>
    <w:p w:rsidR="00E93900" w:rsidRPr="00DE4C9A" w:rsidRDefault="00E93900" w:rsidP="00933CC1">
      <w:pPr>
        <w:numPr>
          <w:ilvl w:val="0"/>
          <w:numId w:val="3"/>
        </w:numPr>
        <w:spacing w:after="0" w:line="276" w:lineRule="auto"/>
        <w:ind w:left="0" w:firstLine="142"/>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 летние месяцы идет постоянный уход за газонами и клумбами. Высажива</w:t>
      </w:r>
      <w:r w:rsidR="00A85EE4" w:rsidRPr="00DE4C9A">
        <w:rPr>
          <w:rFonts w:ascii="Times New Roman" w:eastAsiaTheme="minorEastAsia" w:hAnsi="Times New Roman" w:cs="Times New Roman"/>
          <w:sz w:val="24"/>
          <w:szCs w:val="24"/>
          <w:lang w:eastAsia="ru-RU"/>
        </w:rPr>
        <w:t>ем</w:t>
      </w:r>
      <w:r w:rsidRPr="00DE4C9A">
        <w:rPr>
          <w:rFonts w:ascii="Times New Roman" w:eastAsiaTheme="minorEastAsia" w:hAnsi="Times New Roman" w:cs="Times New Roman"/>
          <w:sz w:val="24"/>
          <w:szCs w:val="24"/>
          <w:lang w:eastAsia="ru-RU"/>
        </w:rPr>
        <w:t xml:space="preserve"> цветы, сее</w:t>
      </w:r>
      <w:r w:rsidR="00A85EE4" w:rsidRPr="00DE4C9A">
        <w:rPr>
          <w:rFonts w:ascii="Times New Roman" w:eastAsiaTheme="minorEastAsia" w:hAnsi="Times New Roman" w:cs="Times New Roman"/>
          <w:sz w:val="24"/>
          <w:szCs w:val="24"/>
          <w:lang w:eastAsia="ru-RU"/>
        </w:rPr>
        <w:t>м</w:t>
      </w:r>
      <w:r w:rsidRPr="00DE4C9A">
        <w:rPr>
          <w:rFonts w:ascii="Times New Roman" w:eastAsiaTheme="minorEastAsia" w:hAnsi="Times New Roman" w:cs="Times New Roman"/>
          <w:sz w:val="24"/>
          <w:szCs w:val="24"/>
          <w:lang w:eastAsia="ru-RU"/>
        </w:rPr>
        <w:t xml:space="preserve"> газонн</w:t>
      </w:r>
      <w:r w:rsidR="00A85EE4" w:rsidRPr="00DE4C9A">
        <w:rPr>
          <w:rFonts w:ascii="Times New Roman" w:eastAsiaTheme="minorEastAsia" w:hAnsi="Times New Roman" w:cs="Times New Roman"/>
          <w:sz w:val="24"/>
          <w:szCs w:val="24"/>
          <w:lang w:eastAsia="ru-RU"/>
        </w:rPr>
        <w:t>ую</w:t>
      </w:r>
      <w:r w:rsidRPr="00DE4C9A">
        <w:rPr>
          <w:rFonts w:ascii="Times New Roman" w:eastAsiaTheme="minorEastAsia" w:hAnsi="Times New Roman" w:cs="Times New Roman"/>
          <w:sz w:val="24"/>
          <w:szCs w:val="24"/>
          <w:lang w:eastAsia="ru-RU"/>
        </w:rPr>
        <w:t xml:space="preserve"> трав</w:t>
      </w:r>
      <w:r w:rsidR="00A85EE4" w:rsidRPr="00DE4C9A">
        <w:rPr>
          <w:rFonts w:ascii="Times New Roman" w:eastAsiaTheme="minorEastAsia" w:hAnsi="Times New Roman" w:cs="Times New Roman"/>
          <w:sz w:val="24"/>
          <w:szCs w:val="24"/>
          <w:lang w:eastAsia="ru-RU"/>
        </w:rPr>
        <w:t>у</w:t>
      </w:r>
      <w:r w:rsidRPr="00DE4C9A">
        <w:rPr>
          <w:rFonts w:ascii="Times New Roman" w:eastAsiaTheme="minorEastAsia" w:hAnsi="Times New Roman" w:cs="Times New Roman"/>
          <w:sz w:val="24"/>
          <w:szCs w:val="24"/>
          <w:lang w:eastAsia="ru-RU"/>
        </w:rPr>
        <w:t>, полив</w:t>
      </w:r>
      <w:r w:rsidR="00A85EE4" w:rsidRPr="00DE4C9A">
        <w:rPr>
          <w:rFonts w:ascii="Times New Roman" w:eastAsiaTheme="minorEastAsia" w:hAnsi="Times New Roman" w:cs="Times New Roman"/>
          <w:sz w:val="24"/>
          <w:szCs w:val="24"/>
          <w:lang w:eastAsia="ru-RU"/>
        </w:rPr>
        <w:t>аем</w:t>
      </w:r>
      <w:r w:rsidRPr="00DE4C9A">
        <w:rPr>
          <w:rFonts w:ascii="Times New Roman" w:eastAsiaTheme="minorEastAsia" w:hAnsi="Times New Roman" w:cs="Times New Roman"/>
          <w:sz w:val="24"/>
          <w:szCs w:val="24"/>
          <w:lang w:eastAsia="ru-RU"/>
        </w:rPr>
        <w:t xml:space="preserve"> клумб</w:t>
      </w:r>
      <w:r w:rsidR="00A85EE4" w:rsidRPr="00DE4C9A">
        <w:rPr>
          <w:rFonts w:ascii="Times New Roman" w:eastAsiaTheme="minorEastAsia" w:hAnsi="Times New Roman" w:cs="Times New Roman"/>
          <w:sz w:val="24"/>
          <w:szCs w:val="24"/>
          <w:lang w:eastAsia="ru-RU"/>
        </w:rPr>
        <w:t>ы</w:t>
      </w:r>
      <w:r w:rsidRPr="00DE4C9A">
        <w:rPr>
          <w:rFonts w:ascii="Times New Roman" w:eastAsiaTheme="minorEastAsia" w:hAnsi="Times New Roman" w:cs="Times New Roman"/>
          <w:sz w:val="24"/>
          <w:szCs w:val="24"/>
          <w:lang w:eastAsia="ru-RU"/>
        </w:rPr>
        <w:t>, окашива</w:t>
      </w:r>
      <w:r w:rsidR="00A85EE4" w:rsidRPr="00DE4C9A">
        <w:rPr>
          <w:rFonts w:ascii="Times New Roman" w:eastAsiaTheme="minorEastAsia" w:hAnsi="Times New Roman" w:cs="Times New Roman"/>
          <w:sz w:val="24"/>
          <w:szCs w:val="24"/>
          <w:lang w:eastAsia="ru-RU"/>
        </w:rPr>
        <w:t>ем</w:t>
      </w:r>
      <w:r w:rsidRPr="00DE4C9A">
        <w:rPr>
          <w:rFonts w:ascii="Times New Roman" w:eastAsiaTheme="minorEastAsia" w:hAnsi="Times New Roman" w:cs="Times New Roman"/>
          <w:sz w:val="24"/>
          <w:szCs w:val="24"/>
          <w:lang w:eastAsia="ru-RU"/>
        </w:rPr>
        <w:t xml:space="preserve"> газоны.</w:t>
      </w:r>
      <w:r w:rsidR="00A85EE4" w:rsidRPr="00DE4C9A">
        <w:rPr>
          <w:rFonts w:ascii="Times New Roman" w:eastAsiaTheme="minorEastAsia" w:hAnsi="Times New Roman" w:cs="Times New Roman"/>
          <w:sz w:val="24"/>
          <w:szCs w:val="24"/>
          <w:lang w:eastAsia="ru-RU"/>
        </w:rPr>
        <w:t xml:space="preserve"> Специалисты администрации выращивают рассаду цветов, </w:t>
      </w:r>
      <w:r w:rsidRPr="00DE4C9A">
        <w:rPr>
          <w:rFonts w:ascii="Times New Roman" w:eastAsiaTheme="minorEastAsia" w:hAnsi="Times New Roman" w:cs="Times New Roman"/>
          <w:sz w:val="24"/>
          <w:szCs w:val="24"/>
          <w:lang w:eastAsia="ru-RU"/>
        </w:rPr>
        <w:t>также приобрета</w:t>
      </w:r>
      <w:r w:rsidR="00A85EE4" w:rsidRPr="00DE4C9A">
        <w:rPr>
          <w:rFonts w:ascii="Times New Roman" w:eastAsiaTheme="minorEastAsia" w:hAnsi="Times New Roman" w:cs="Times New Roman"/>
          <w:sz w:val="24"/>
          <w:szCs w:val="24"/>
          <w:lang w:eastAsia="ru-RU"/>
        </w:rPr>
        <w:t>ем</w:t>
      </w:r>
      <w:r w:rsidRPr="00DE4C9A">
        <w:rPr>
          <w:rFonts w:ascii="Times New Roman" w:eastAsiaTheme="minorEastAsia" w:hAnsi="Times New Roman" w:cs="Times New Roman"/>
          <w:sz w:val="24"/>
          <w:szCs w:val="24"/>
          <w:lang w:eastAsia="ru-RU"/>
        </w:rPr>
        <w:t xml:space="preserve"> готов</w:t>
      </w:r>
      <w:r w:rsidR="00A85EE4" w:rsidRPr="00DE4C9A">
        <w:rPr>
          <w:rFonts w:ascii="Times New Roman" w:eastAsiaTheme="minorEastAsia" w:hAnsi="Times New Roman" w:cs="Times New Roman"/>
          <w:sz w:val="24"/>
          <w:szCs w:val="24"/>
          <w:lang w:eastAsia="ru-RU"/>
        </w:rPr>
        <w:t>ую</w:t>
      </w:r>
      <w:r w:rsidRPr="00DE4C9A">
        <w:rPr>
          <w:rFonts w:ascii="Times New Roman" w:eastAsiaTheme="minorEastAsia" w:hAnsi="Times New Roman" w:cs="Times New Roman"/>
          <w:sz w:val="24"/>
          <w:szCs w:val="24"/>
          <w:lang w:eastAsia="ru-RU"/>
        </w:rPr>
        <w:t xml:space="preserve"> рассад</w:t>
      </w:r>
      <w:r w:rsidR="00A85EE4" w:rsidRPr="00DE4C9A">
        <w:rPr>
          <w:rFonts w:ascii="Times New Roman" w:eastAsiaTheme="minorEastAsia" w:hAnsi="Times New Roman" w:cs="Times New Roman"/>
          <w:sz w:val="24"/>
          <w:szCs w:val="24"/>
          <w:lang w:eastAsia="ru-RU"/>
        </w:rPr>
        <w:t>у</w:t>
      </w:r>
      <w:r w:rsidRPr="00DE4C9A">
        <w:rPr>
          <w:rFonts w:ascii="Times New Roman" w:eastAsiaTheme="minorEastAsia" w:hAnsi="Times New Roman" w:cs="Times New Roman"/>
          <w:sz w:val="24"/>
          <w:szCs w:val="24"/>
          <w:lang w:eastAsia="ru-RU"/>
        </w:rPr>
        <w:t xml:space="preserve">. Спонсорскую помощь в приобретении посадочного материала оказывают жители поселка и предприниматели. </w:t>
      </w:r>
      <w:r w:rsidR="00A85EE4" w:rsidRPr="00DE4C9A">
        <w:rPr>
          <w:rFonts w:ascii="Times New Roman" w:eastAsiaTheme="minorEastAsia" w:hAnsi="Times New Roman" w:cs="Times New Roman"/>
          <w:sz w:val="24"/>
          <w:szCs w:val="24"/>
          <w:lang w:eastAsia="ru-RU"/>
        </w:rPr>
        <w:t>Семья Котовых Наталья и Анатолий, на добровольных началах много лет ухаживают за клумбой в сквере</w:t>
      </w:r>
      <w:r w:rsidR="00B810A2" w:rsidRPr="00DE4C9A">
        <w:rPr>
          <w:rFonts w:ascii="Times New Roman" w:eastAsiaTheme="minorEastAsia" w:hAnsi="Times New Roman" w:cs="Times New Roman"/>
          <w:sz w:val="24"/>
          <w:szCs w:val="24"/>
          <w:lang w:eastAsia="ru-RU"/>
        </w:rPr>
        <w:t xml:space="preserve"> по ул. Октябрьской в районе д.32-34.</w:t>
      </w:r>
      <w:r w:rsidR="00A85EE4" w:rsidRPr="00DE4C9A">
        <w:rPr>
          <w:rFonts w:ascii="Times New Roman" w:eastAsiaTheme="minorEastAsia" w:hAnsi="Times New Roman" w:cs="Times New Roman"/>
          <w:sz w:val="24"/>
          <w:szCs w:val="24"/>
          <w:lang w:eastAsia="ru-RU"/>
        </w:rPr>
        <w:t xml:space="preserve"> Пчелкина Людмила ухаживает за клумбами на детской площадке центральной площади. </w:t>
      </w:r>
      <w:r w:rsidR="00B810A2" w:rsidRPr="00DE4C9A">
        <w:rPr>
          <w:rFonts w:ascii="Times New Roman" w:eastAsiaTheme="minorEastAsia" w:hAnsi="Times New Roman" w:cs="Times New Roman"/>
          <w:sz w:val="24"/>
          <w:szCs w:val="24"/>
          <w:lang w:eastAsia="ru-RU"/>
        </w:rPr>
        <w:t xml:space="preserve">Каждый год цветут цветы около магазина «Тамара», которые высаживает и ухаживает за ними Афанасьева Тамара. Есть своя клумба у магазина «Техноцентр», за которой ухаживает Лаврентьева Галина. </w:t>
      </w:r>
      <w:r w:rsidR="00A85EE4" w:rsidRPr="00DE4C9A">
        <w:rPr>
          <w:rFonts w:ascii="Times New Roman" w:eastAsiaTheme="minorEastAsia" w:hAnsi="Times New Roman" w:cs="Times New Roman"/>
          <w:sz w:val="24"/>
          <w:szCs w:val="24"/>
          <w:lang w:eastAsia="ru-RU"/>
        </w:rPr>
        <w:t>Спасибо Вам большое</w:t>
      </w:r>
      <w:r w:rsidR="00B810A2" w:rsidRPr="00DE4C9A">
        <w:rPr>
          <w:rFonts w:ascii="Times New Roman" w:eastAsiaTheme="minorEastAsia" w:hAnsi="Times New Roman" w:cs="Times New Roman"/>
          <w:sz w:val="24"/>
          <w:szCs w:val="24"/>
          <w:lang w:eastAsia="ru-RU"/>
        </w:rPr>
        <w:t>, б</w:t>
      </w:r>
      <w:r w:rsidR="00A85EE4" w:rsidRPr="00DE4C9A">
        <w:rPr>
          <w:rFonts w:ascii="Times New Roman" w:eastAsiaTheme="minorEastAsia" w:hAnsi="Times New Roman" w:cs="Times New Roman"/>
          <w:sz w:val="24"/>
          <w:szCs w:val="24"/>
          <w:lang w:eastAsia="ru-RU"/>
        </w:rPr>
        <w:t>ольше бы таких людей. Быва</w:t>
      </w:r>
      <w:r w:rsidR="00B810A2" w:rsidRPr="00DE4C9A">
        <w:rPr>
          <w:rFonts w:ascii="Times New Roman" w:eastAsiaTheme="minorEastAsia" w:hAnsi="Times New Roman" w:cs="Times New Roman"/>
          <w:sz w:val="24"/>
          <w:szCs w:val="24"/>
          <w:lang w:eastAsia="ru-RU"/>
        </w:rPr>
        <w:t>е</w:t>
      </w:r>
      <w:r w:rsidR="00A85EE4" w:rsidRPr="00DE4C9A">
        <w:rPr>
          <w:rFonts w:ascii="Times New Roman" w:eastAsiaTheme="minorEastAsia" w:hAnsi="Times New Roman" w:cs="Times New Roman"/>
          <w:sz w:val="24"/>
          <w:szCs w:val="24"/>
          <w:lang w:eastAsia="ru-RU"/>
        </w:rPr>
        <w:t>т</w:t>
      </w:r>
      <w:r w:rsidR="00B810A2" w:rsidRPr="00DE4C9A">
        <w:rPr>
          <w:rFonts w:ascii="Times New Roman" w:eastAsiaTheme="minorEastAsia" w:hAnsi="Times New Roman" w:cs="Times New Roman"/>
          <w:sz w:val="24"/>
          <w:szCs w:val="24"/>
          <w:lang w:eastAsia="ru-RU"/>
        </w:rPr>
        <w:t>,</w:t>
      </w:r>
      <w:r w:rsidR="00A85EE4" w:rsidRPr="00DE4C9A">
        <w:rPr>
          <w:rFonts w:ascii="Times New Roman" w:eastAsiaTheme="minorEastAsia" w:hAnsi="Times New Roman" w:cs="Times New Roman"/>
          <w:sz w:val="24"/>
          <w:szCs w:val="24"/>
          <w:lang w:eastAsia="ru-RU"/>
        </w:rPr>
        <w:t xml:space="preserve"> к сожалению</w:t>
      </w:r>
      <w:r w:rsidR="00B810A2" w:rsidRPr="00DE4C9A">
        <w:rPr>
          <w:rFonts w:ascii="Times New Roman" w:eastAsiaTheme="minorEastAsia" w:hAnsi="Times New Roman" w:cs="Times New Roman"/>
          <w:sz w:val="24"/>
          <w:szCs w:val="24"/>
          <w:lang w:eastAsia="ru-RU"/>
        </w:rPr>
        <w:t>,</w:t>
      </w:r>
      <w:r w:rsidR="00A85EE4" w:rsidRPr="00DE4C9A">
        <w:rPr>
          <w:rFonts w:ascii="Times New Roman" w:eastAsiaTheme="minorEastAsia" w:hAnsi="Times New Roman" w:cs="Times New Roman"/>
          <w:sz w:val="24"/>
          <w:szCs w:val="24"/>
          <w:lang w:eastAsia="ru-RU"/>
        </w:rPr>
        <w:t xml:space="preserve"> и наоборот, днем посадим </w:t>
      </w:r>
      <w:r w:rsidR="00B810A2" w:rsidRPr="00DE4C9A">
        <w:rPr>
          <w:rFonts w:ascii="Times New Roman" w:eastAsiaTheme="minorEastAsia" w:hAnsi="Times New Roman" w:cs="Times New Roman"/>
          <w:sz w:val="24"/>
          <w:szCs w:val="24"/>
          <w:lang w:eastAsia="ru-RU"/>
        </w:rPr>
        <w:t>рассаду</w:t>
      </w:r>
      <w:r w:rsidR="00A85EE4" w:rsidRPr="00DE4C9A">
        <w:rPr>
          <w:rFonts w:ascii="Times New Roman" w:eastAsiaTheme="minorEastAsia" w:hAnsi="Times New Roman" w:cs="Times New Roman"/>
          <w:sz w:val="24"/>
          <w:szCs w:val="24"/>
          <w:lang w:eastAsia="ru-RU"/>
        </w:rPr>
        <w:t>,</w:t>
      </w:r>
      <w:r w:rsidR="00B810A2" w:rsidRPr="00DE4C9A">
        <w:rPr>
          <w:rFonts w:ascii="Times New Roman" w:eastAsiaTheme="minorEastAsia" w:hAnsi="Times New Roman" w:cs="Times New Roman"/>
          <w:sz w:val="24"/>
          <w:szCs w:val="24"/>
          <w:lang w:eastAsia="ru-RU"/>
        </w:rPr>
        <w:t xml:space="preserve"> а</w:t>
      </w:r>
      <w:r w:rsidR="00A85EE4" w:rsidRPr="00DE4C9A">
        <w:rPr>
          <w:rFonts w:ascii="Times New Roman" w:eastAsiaTheme="minorEastAsia" w:hAnsi="Times New Roman" w:cs="Times New Roman"/>
          <w:sz w:val="24"/>
          <w:szCs w:val="24"/>
          <w:lang w:eastAsia="ru-RU"/>
        </w:rPr>
        <w:t xml:space="preserve"> на утро </w:t>
      </w:r>
      <w:r w:rsidR="00B810A2" w:rsidRPr="00DE4C9A">
        <w:rPr>
          <w:rFonts w:ascii="Times New Roman" w:eastAsiaTheme="minorEastAsia" w:hAnsi="Times New Roman" w:cs="Times New Roman"/>
          <w:sz w:val="24"/>
          <w:szCs w:val="24"/>
          <w:lang w:eastAsia="ru-RU"/>
        </w:rPr>
        <w:t>пустые клумбы. Это обидно</w:t>
      </w:r>
      <w:r w:rsidR="00AA5BFD" w:rsidRPr="00DE4C9A">
        <w:rPr>
          <w:rFonts w:ascii="Times New Roman" w:eastAsiaTheme="minorEastAsia" w:hAnsi="Times New Roman" w:cs="Times New Roman"/>
          <w:sz w:val="24"/>
          <w:szCs w:val="24"/>
          <w:lang w:eastAsia="ru-RU"/>
        </w:rPr>
        <w:t>.</w:t>
      </w:r>
    </w:p>
    <w:p w:rsidR="00E93900" w:rsidRPr="00DE4C9A" w:rsidRDefault="00E93900" w:rsidP="00933CC1">
      <w:pPr>
        <w:numPr>
          <w:ilvl w:val="0"/>
          <w:numId w:val="3"/>
        </w:numPr>
        <w:spacing w:after="0" w:line="276" w:lineRule="auto"/>
        <w:ind w:left="0" w:firstLine="142"/>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Большая работа проведена по обрезке, вырубке и спиливанию сухостойных и представляющих угрозу безопасности деревьев, в границах поселения. Работы проводились по заявлениям граждан и юр. лиц. (за год поступило </w:t>
      </w:r>
      <w:r w:rsidR="00AA5BFD" w:rsidRPr="00DE4C9A">
        <w:rPr>
          <w:rFonts w:ascii="Times New Roman" w:eastAsiaTheme="minorEastAsia" w:hAnsi="Times New Roman" w:cs="Times New Roman"/>
          <w:sz w:val="24"/>
          <w:szCs w:val="24"/>
          <w:lang w:eastAsia="ru-RU"/>
        </w:rPr>
        <w:t>1заявление от юр.лиц, и 10 от граждан</w:t>
      </w:r>
      <w:r w:rsidRPr="00DE4C9A">
        <w:rPr>
          <w:rFonts w:ascii="Times New Roman" w:eastAsiaTheme="minorEastAsia" w:hAnsi="Times New Roman" w:cs="Times New Roman"/>
          <w:sz w:val="24"/>
          <w:szCs w:val="24"/>
          <w:lang w:eastAsia="ru-RU"/>
        </w:rPr>
        <w:t>), по плану благоустройства</w:t>
      </w:r>
      <w:r w:rsidR="00AA5BFD" w:rsidRPr="00DE4C9A">
        <w:rPr>
          <w:rFonts w:ascii="Times New Roman" w:eastAsiaTheme="minorEastAsia" w:hAnsi="Times New Roman" w:cs="Times New Roman"/>
          <w:sz w:val="24"/>
          <w:szCs w:val="24"/>
          <w:lang w:eastAsia="ru-RU"/>
        </w:rPr>
        <w:t xml:space="preserve"> поселка </w:t>
      </w:r>
      <w:r w:rsidR="00C45CFF" w:rsidRPr="00DE4C9A">
        <w:rPr>
          <w:rFonts w:ascii="Times New Roman" w:eastAsiaTheme="minorEastAsia" w:hAnsi="Times New Roman" w:cs="Times New Roman"/>
          <w:sz w:val="24"/>
          <w:szCs w:val="24"/>
          <w:lang w:eastAsia="ru-RU"/>
        </w:rPr>
        <w:t xml:space="preserve">издано 2 распоряжения для </w:t>
      </w:r>
      <w:r w:rsidR="00AA5BFD" w:rsidRPr="00DE4C9A">
        <w:rPr>
          <w:rFonts w:ascii="Times New Roman" w:eastAsiaTheme="minorEastAsia" w:hAnsi="Times New Roman" w:cs="Times New Roman"/>
          <w:sz w:val="24"/>
          <w:szCs w:val="24"/>
          <w:lang w:eastAsia="ru-RU"/>
        </w:rPr>
        <w:t>пров</w:t>
      </w:r>
      <w:r w:rsidR="00C45CFF" w:rsidRPr="00DE4C9A">
        <w:rPr>
          <w:rFonts w:ascii="Times New Roman" w:eastAsiaTheme="minorEastAsia" w:hAnsi="Times New Roman" w:cs="Times New Roman"/>
          <w:sz w:val="24"/>
          <w:szCs w:val="24"/>
          <w:lang w:eastAsia="ru-RU"/>
        </w:rPr>
        <w:t>едения</w:t>
      </w:r>
      <w:r w:rsidR="00AA5BFD" w:rsidRPr="00DE4C9A">
        <w:rPr>
          <w:rFonts w:ascii="Times New Roman" w:eastAsiaTheme="minorEastAsia" w:hAnsi="Times New Roman" w:cs="Times New Roman"/>
          <w:sz w:val="24"/>
          <w:szCs w:val="24"/>
          <w:lang w:eastAsia="ru-RU"/>
        </w:rPr>
        <w:t xml:space="preserve"> руб</w:t>
      </w:r>
      <w:r w:rsidR="00C45CFF" w:rsidRPr="00DE4C9A">
        <w:rPr>
          <w:rFonts w:ascii="Times New Roman" w:eastAsiaTheme="minorEastAsia" w:hAnsi="Times New Roman" w:cs="Times New Roman"/>
          <w:sz w:val="24"/>
          <w:szCs w:val="24"/>
          <w:lang w:eastAsia="ru-RU"/>
        </w:rPr>
        <w:t>ок</w:t>
      </w:r>
      <w:r w:rsidR="00AA5BFD" w:rsidRPr="00DE4C9A">
        <w:rPr>
          <w:rFonts w:ascii="Times New Roman" w:eastAsiaTheme="minorEastAsia" w:hAnsi="Times New Roman" w:cs="Times New Roman"/>
          <w:sz w:val="24"/>
          <w:szCs w:val="24"/>
          <w:lang w:eastAsia="ru-RU"/>
        </w:rPr>
        <w:t xml:space="preserve"> ухода.</w:t>
      </w:r>
      <w:r w:rsidRPr="00DE4C9A">
        <w:rPr>
          <w:rFonts w:ascii="Times New Roman" w:eastAsiaTheme="minorEastAsia" w:hAnsi="Times New Roman" w:cs="Times New Roman"/>
          <w:sz w:val="24"/>
          <w:szCs w:val="24"/>
          <w:lang w:eastAsia="ru-RU"/>
        </w:rPr>
        <w:t xml:space="preserve">    </w:t>
      </w:r>
    </w:p>
    <w:p w:rsidR="002A2348" w:rsidRPr="00DE4C9A" w:rsidRDefault="00E93900" w:rsidP="00933CC1">
      <w:pPr>
        <w:numPr>
          <w:ilvl w:val="0"/>
          <w:numId w:val="3"/>
        </w:numPr>
        <w:spacing w:after="0" w:line="276" w:lineRule="auto"/>
        <w:ind w:left="0" w:firstLine="284"/>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Большой участок работы в зимний период – это содержание, расчистка от снега памятных мест, тротуаров, моста через реку Муезерка, пожарных гидрантов и пожарных прорубей на естественных водоемах.</w:t>
      </w:r>
      <w:r w:rsidR="00420A42" w:rsidRPr="00DE4C9A">
        <w:rPr>
          <w:rFonts w:ascii="Times New Roman" w:eastAsiaTheme="minorEastAsia" w:hAnsi="Times New Roman" w:cs="Times New Roman"/>
          <w:sz w:val="24"/>
          <w:szCs w:val="24"/>
          <w:lang w:eastAsia="ru-RU"/>
        </w:rPr>
        <w:t xml:space="preserve"> </w:t>
      </w:r>
      <w:r w:rsidR="002A2348" w:rsidRPr="00DE4C9A">
        <w:rPr>
          <w:rFonts w:ascii="Times New Roman" w:eastAsiaTheme="minorEastAsia" w:hAnsi="Times New Roman" w:cs="Times New Roman"/>
          <w:sz w:val="24"/>
          <w:szCs w:val="24"/>
          <w:lang w:eastAsia="ru-RU"/>
        </w:rPr>
        <w:t>Зима 2023 года была особенно щедра на снега. Чтобы справиться с объемами работ (каждый год увеличивается протяженность тротуаров) в МКУ «Благоустройство» были взяты по договору на зимнюю расчистку три работника по благоустройству,</w:t>
      </w:r>
      <w:r w:rsidR="00933CC1" w:rsidRPr="00DE4C9A">
        <w:rPr>
          <w:rFonts w:ascii="Times New Roman" w:eastAsiaTheme="minorEastAsia" w:hAnsi="Times New Roman" w:cs="Times New Roman"/>
          <w:sz w:val="24"/>
          <w:szCs w:val="24"/>
          <w:lang w:eastAsia="ru-RU"/>
        </w:rPr>
        <w:t xml:space="preserve"> также оказывали помощь</w:t>
      </w:r>
      <w:r w:rsidR="002A2348" w:rsidRPr="00DE4C9A">
        <w:rPr>
          <w:rFonts w:ascii="Times New Roman" w:eastAsiaTheme="minorEastAsia" w:hAnsi="Times New Roman" w:cs="Times New Roman"/>
          <w:sz w:val="24"/>
          <w:szCs w:val="24"/>
          <w:lang w:eastAsia="ru-RU"/>
        </w:rPr>
        <w:t xml:space="preserve"> </w:t>
      </w:r>
      <w:r w:rsidR="00933CC1" w:rsidRPr="00DE4C9A">
        <w:rPr>
          <w:rFonts w:ascii="Times New Roman" w:eastAsiaTheme="minorEastAsia" w:hAnsi="Times New Roman" w:cs="Times New Roman"/>
          <w:sz w:val="24"/>
          <w:szCs w:val="24"/>
          <w:lang w:eastAsia="ru-RU"/>
        </w:rPr>
        <w:t>граждане,</w:t>
      </w:r>
      <w:r w:rsidR="002A2348" w:rsidRPr="00DE4C9A">
        <w:rPr>
          <w:rFonts w:ascii="Times New Roman" w:eastAsiaTheme="minorEastAsia" w:hAnsi="Times New Roman" w:cs="Times New Roman"/>
          <w:sz w:val="24"/>
          <w:szCs w:val="24"/>
          <w:lang w:eastAsia="ru-RU"/>
        </w:rPr>
        <w:t xml:space="preserve"> которым назначено административное наказание в виде обязательных работ</w:t>
      </w:r>
      <w:r w:rsidR="00933CC1" w:rsidRPr="00DE4C9A">
        <w:rPr>
          <w:rFonts w:ascii="Times New Roman" w:eastAsiaTheme="minorEastAsia" w:hAnsi="Times New Roman" w:cs="Times New Roman"/>
          <w:sz w:val="24"/>
          <w:szCs w:val="24"/>
          <w:lang w:eastAsia="ru-RU"/>
        </w:rPr>
        <w:t>, таки</w:t>
      </w:r>
      <w:r w:rsidR="006D596A" w:rsidRPr="00DE4C9A">
        <w:rPr>
          <w:rFonts w:ascii="Times New Roman" w:eastAsiaTheme="minorEastAsia" w:hAnsi="Times New Roman" w:cs="Times New Roman"/>
          <w:sz w:val="24"/>
          <w:szCs w:val="24"/>
          <w:lang w:eastAsia="ru-RU"/>
        </w:rPr>
        <w:t>х</w:t>
      </w:r>
      <w:r w:rsidR="00933CC1" w:rsidRPr="00DE4C9A">
        <w:rPr>
          <w:rFonts w:ascii="Times New Roman" w:eastAsiaTheme="minorEastAsia" w:hAnsi="Times New Roman" w:cs="Times New Roman"/>
          <w:sz w:val="24"/>
          <w:szCs w:val="24"/>
          <w:lang w:eastAsia="ru-RU"/>
        </w:rPr>
        <w:t xml:space="preserve"> в течении года б</w:t>
      </w:r>
      <w:r w:rsidR="006D596A" w:rsidRPr="00DE4C9A">
        <w:rPr>
          <w:rFonts w:ascii="Times New Roman" w:eastAsiaTheme="minorEastAsia" w:hAnsi="Times New Roman" w:cs="Times New Roman"/>
          <w:sz w:val="24"/>
          <w:szCs w:val="24"/>
          <w:lang w:eastAsia="ru-RU"/>
        </w:rPr>
        <w:t>ыло 6 человек.</w:t>
      </w:r>
    </w:p>
    <w:p w:rsidR="00E93900" w:rsidRPr="00DE4C9A" w:rsidRDefault="00933CC1" w:rsidP="002A2348">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w:t>
      </w:r>
      <w:r w:rsidR="00CF0A99" w:rsidRPr="00DE4C9A">
        <w:rPr>
          <w:rFonts w:ascii="Times New Roman" w:eastAsiaTheme="minorEastAsia" w:hAnsi="Times New Roman" w:cs="Times New Roman"/>
          <w:sz w:val="24"/>
          <w:szCs w:val="24"/>
          <w:lang w:eastAsia="ru-RU"/>
        </w:rPr>
        <w:t xml:space="preserve">После обильных снегопадов, на помощь администрации по расчистке общественных территорий приходят волонтеры-школьники. Ребята очищали от снега площадку у Стены памяти, дорожки к воинским захоронениям. </w:t>
      </w:r>
      <w:r w:rsidR="00424630" w:rsidRPr="00DE4C9A">
        <w:rPr>
          <w:rFonts w:ascii="Times New Roman" w:eastAsiaTheme="minorEastAsia" w:hAnsi="Times New Roman" w:cs="Times New Roman"/>
          <w:sz w:val="24"/>
          <w:szCs w:val="24"/>
          <w:lang w:eastAsia="ru-RU"/>
        </w:rPr>
        <w:t xml:space="preserve"> </w:t>
      </w:r>
      <w:r w:rsidR="00420A42" w:rsidRPr="00DE4C9A">
        <w:rPr>
          <w:rFonts w:ascii="Times New Roman" w:eastAsiaTheme="minorEastAsia" w:hAnsi="Times New Roman" w:cs="Times New Roman"/>
          <w:sz w:val="24"/>
          <w:szCs w:val="24"/>
          <w:lang w:eastAsia="ru-RU"/>
        </w:rPr>
        <w:t>Спасибо учащимся и преподавателям школы, оказы</w:t>
      </w:r>
      <w:r w:rsidR="002379C6" w:rsidRPr="00DE4C9A">
        <w:rPr>
          <w:rFonts w:ascii="Times New Roman" w:eastAsiaTheme="minorEastAsia" w:hAnsi="Times New Roman" w:cs="Times New Roman"/>
          <w:sz w:val="24"/>
          <w:szCs w:val="24"/>
          <w:lang w:eastAsia="ru-RU"/>
        </w:rPr>
        <w:t>ва</w:t>
      </w:r>
      <w:r w:rsidR="00420A42" w:rsidRPr="00DE4C9A">
        <w:rPr>
          <w:rFonts w:ascii="Times New Roman" w:eastAsiaTheme="minorEastAsia" w:hAnsi="Times New Roman" w:cs="Times New Roman"/>
          <w:sz w:val="24"/>
          <w:szCs w:val="24"/>
          <w:lang w:eastAsia="ru-RU"/>
        </w:rPr>
        <w:t>ющим посильную помощь в содержании памятников в зимнее</w:t>
      </w:r>
      <w:r w:rsidR="00CF0A99" w:rsidRPr="00DE4C9A">
        <w:rPr>
          <w:rFonts w:ascii="Times New Roman" w:eastAsiaTheme="minorEastAsia" w:hAnsi="Times New Roman" w:cs="Times New Roman"/>
          <w:sz w:val="24"/>
          <w:szCs w:val="24"/>
          <w:lang w:eastAsia="ru-RU"/>
        </w:rPr>
        <w:t xml:space="preserve"> </w:t>
      </w:r>
      <w:r w:rsidR="00420A42" w:rsidRPr="00DE4C9A">
        <w:rPr>
          <w:rFonts w:ascii="Times New Roman" w:eastAsiaTheme="minorEastAsia" w:hAnsi="Times New Roman" w:cs="Times New Roman"/>
          <w:sz w:val="24"/>
          <w:szCs w:val="24"/>
          <w:lang w:eastAsia="ru-RU"/>
        </w:rPr>
        <w:t>время.</w:t>
      </w:r>
      <w:r w:rsidR="0058487B" w:rsidRPr="00DE4C9A">
        <w:rPr>
          <w:rFonts w:ascii="Times New Roman" w:eastAsiaTheme="minorEastAsia" w:hAnsi="Times New Roman" w:cs="Times New Roman"/>
          <w:sz w:val="24"/>
          <w:szCs w:val="24"/>
          <w:lang w:eastAsia="ru-RU"/>
        </w:rPr>
        <w:t xml:space="preserve"> Надо отметить, что на протяжении нескольких лет работники МКУ «Благоустройство» проводят очистку дорожек к памятным местам, чтобы к 9 мая не было проблем с проведением митингов.</w:t>
      </w:r>
    </w:p>
    <w:p w:rsidR="000160BA" w:rsidRPr="00DE4C9A" w:rsidRDefault="000160BA" w:rsidP="000160BA">
      <w:pPr>
        <w:spacing w:after="0" w:line="276" w:lineRule="auto"/>
        <w:ind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w:t>
      </w:r>
      <w:r w:rsidRPr="00DE4C9A">
        <w:rPr>
          <w:rFonts w:ascii="Times New Roman" w:eastAsiaTheme="minorEastAsia" w:hAnsi="Times New Roman" w:cs="Times New Roman"/>
          <w:sz w:val="24"/>
          <w:szCs w:val="24"/>
          <w:lang w:eastAsia="ru-RU"/>
        </w:rPr>
        <w:tab/>
        <w:t>В апреле и ноябре 2023 года размещали аншлаги «Выход на лед запрещен» вблизи водоемов</w:t>
      </w:r>
      <w:r w:rsidR="009B636E" w:rsidRPr="00DE4C9A">
        <w:rPr>
          <w:rFonts w:ascii="Times New Roman" w:eastAsiaTheme="minorEastAsia" w:hAnsi="Times New Roman" w:cs="Times New Roman"/>
          <w:sz w:val="24"/>
          <w:szCs w:val="24"/>
          <w:lang w:eastAsia="ru-RU"/>
        </w:rPr>
        <w:t>,</w:t>
      </w:r>
      <w:r w:rsidRPr="00DE4C9A">
        <w:rPr>
          <w:rFonts w:ascii="Times New Roman" w:eastAsiaTheme="minorEastAsia" w:hAnsi="Times New Roman" w:cs="Times New Roman"/>
          <w:sz w:val="24"/>
          <w:szCs w:val="24"/>
          <w:lang w:eastAsia="ru-RU"/>
        </w:rPr>
        <w:t xml:space="preserve"> на досках объявлений в поселке</w:t>
      </w:r>
      <w:r w:rsidR="009B636E" w:rsidRPr="00DE4C9A">
        <w:rPr>
          <w:rFonts w:ascii="Times New Roman" w:eastAsiaTheme="minorEastAsia" w:hAnsi="Times New Roman" w:cs="Times New Roman"/>
          <w:sz w:val="24"/>
          <w:szCs w:val="24"/>
          <w:lang w:eastAsia="ru-RU"/>
        </w:rPr>
        <w:t xml:space="preserve"> и на сайте администрации размещаем правила поведения на льду и на воде</w:t>
      </w:r>
      <w:r w:rsidRPr="00DE4C9A">
        <w:rPr>
          <w:rFonts w:ascii="Times New Roman" w:eastAsiaTheme="minorEastAsia" w:hAnsi="Times New Roman" w:cs="Times New Roman"/>
          <w:sz w:val="24"/>
          <w:szCs w:val="24"/>
          <w:lang w:eastAsia="ru-RU"/>
        </w:rPr>
        <w:t>;</w:t>
      </w:r>
    </w:p>
    <w:p w:rsidR="000160BA" w:rsidRPr="00DE4C9A" w:rsidRDefault="002379C6" w:rsidP="00933CC1">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В </w:t>
      </w:r>
      <w:r w:rsidR="000160BA" w:rsidRPr="00DE4C9A">
        <w:rPr>
          <w:rFonts w:ascii="Times New Roman" w:eastAsiaTheme="minorEastAsia" w:hAnsi="Times New Roman" w:cs="Times New Roman"/>
          <w:sz w:val="24"/>
          <w:szCs w:val="24"/>
          <w:lang w:eastAsia="ru-RU"/>
        </w:rPr>
        <w:t>летний период</w:t>
      </w:r>
      <w:r w:rsidRPr="00DE4C9A">
        <w:rPr>
          <w:rFonts w:ascii="Times New Roman" w:eastAsiaTheme="minorEastAsia" w:hAnsi="Times New Roman" w:cs="Times New Roman"/>
          <w:sz w:val="24"/>
          <w:szCs w:val="24"/>
          <w:lang w:eastAsia="ru-RU"/>
        </w:rPr>
        <w:t xml:space="preserve"> р</w:t>
      </w:r>
      <w:r w:rsidR="00E93900" w:rsidRPr="00DE4C9A">
        <w:rPr>
          <w:rFonts w:ascii="Times New Roman" w:eastAsiaTheme="minorEastAsia" w:hAnsi="Times New Roman" w:cs="Times New Roman"/>
          <w:sz w:val="24"/>
          <w:szCs w:val="24"/>
          <w:lang w:eastAsia="ru-RU"/>
        </w:rPr>
        <w:t xml:space="preserve">азмешаем </w:t>
      </w:r>
      <w:r w:rsidR="000160BA" w:rsidRPr="00DE4C9A">
        <w:rPr>
          <w:rFonts w:ascii="Times New Roman" w:eastAsiaTheme="minorEastAsia" w:hAnsi="Times New Roman" w:cs="Times New Roman"/>
          <w:sz w:val="24"/>
          <w:szCs w:val="24"/>
          <w:lang w:eastAsia="ru-RU"/>
        </w:rPr>
        <w:t xml:space="preserve">вблизи водоемов </w:t>
      </w:r>
      <w:r w:rsidR="00E93900" w:rsidRPr="00DE4C9A">
        <w:rPr>
          <w:rFonts w:ascii="Times New Roman" w:eastAsiaTheme="minorEastAsia" w:hAnsi="Times New Roman" w:cs="Times New Roman"/>
          <w:sz w:val="24"/>
          <w:szCs w:val="24"/>
          <w:lang w:eastAsia="ru-RU"/>
        </w:rPr>
        <w:t>таблички по запрету купания</w:t>
      </w:r>
      <w:r w:rsidR="000160BA" w:rsidRPr="00DE4C9A">
        <w:rPr>
          <w:rFonts w:ascii="Times New Roman" w:eastAsiaTheme="minorEastAsia" w:hAnsi="Times New Roman" w:cs="Times New Roman"/>
          <w:sz w:val="24"/>
          <w:szCs w:val="24"/>
          <w:lang w:eastAsia="ru-RU"/>
        </w:rPr>
        <w:t>, так как нет обустроенных мест отвечающих всем требованиям пляжа</w:t>
      </w:r>
      <w:r w:rsidR="009B636E" w:rsidRPr="00DE4C9A">
        <w:rPr>
          <w:rFonts w:ascii="Times New Roman" w:eastAsiaTheme="minorEastAsia" w:hAnsi="Times New Roman" w:cs="Times New Roman"/>
          <w:sz w:val="24"/>
          <w:szCs w:val="24"/>
          <w:lang w:eastAsia="ru-RU"/>
        </w:rPr>
        <w:t>;</w:t>
      </w:r>
    </w:p>
    <w:p w:rsidR="00E93900" w:rsidRPr="00DE4C9A" w:rsidRDefault="001772C7" w:rsidP="00933CC1">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Принимаем меры по предупреждению</w:t>
      </w:r>
      <w:r w:rsidR="00100E24" w:rsidRPr="00DE4C9A">
        <w:rPr>
          <w:rFonts w:ascii="Times New Roman" w:eastAsiaTheme="minorEastAsia" w:hAnsi="Times New Roman" w:cs="Times New Roman"/>
          <w:sz w:val="24"/>
          <w:szCs w:val="24"/>
          <w:lang w:eastAsia="ru-RU"/>
        </w:rPr>
        <w:t xml:space="preserve"> пожароопасных ситуаций,</w:t>
      </w:r>
      <w:r w:rsidRPr="00DE4C9A">
        <w:rPr>
          <w:rFonts w:ascii="Times New Roman" w:eastAsiaTheme="minorEastAsia" w:hAnsi="Times New Roman" w:cs="Times New Roman"/>
          <w:sz w:val="24"/>
          <w:szCs w:val="24"/>
          <w:lang w:eastAsia="ru-RU"/>
        </w:rPr>
        <w:t xml:space="preserve"> </w:t>
      </w:r>
      <w:r w:rsidR="00100E24" w:rsidRPr="00DE4C9A">
        <w:rPr>
          <w:rFonts w:ascii="Times New Roman" w:eastAsiaTheme="minorEastAsia" w:hAnsi="Times New Roman" w:cs="Times New Roman"/>
          <w:sz w:val="24"/>
          <w:szCs w:val="24"/>
          <w:lang w:eastAsia="ru-RU"/>
        </w:rPr>
        <w:t>проводим работу по информированию</w:t>
      </w:r>
      <w:r w:rsidRPr="00DE4C9A">
        <w:rPr>
          <w:rFonts w:ascii="Times New Roman" w:eastAsiaTheme="minorEastAsia" w:hAnsi="Times New Roman" w:cs="Times New Roman"/>
          <w:sz w:val="24"/>
          <w:szCs w:val="24"/>
          <w:lang w:eastAsia="ru-RU"/>
        </w:rPr>
        <w:t xml:space="preserve"> жителей </w:t>
      </w:r>
      <w:r w:rsidR="00100E24" w:rsidRPr="00DE4C9A">
        <w:rPr>
          <w:rFonts w:ascii="Times New Roman" w:eastAsiaTheme="minorEastAsia" w:hAnsi="Times New Roman" w:cs="Times New Roman"/>
          <w:sz w:val="24"/>
          <w:szCs w:val="24"/>
          <w:lang w:eastAsia="ru-RU"/>
        </w:rPr>
        <w:t xml:space="preserve">о правилах пожарной безопасности, по </w:t>
      </w:r>
      <w:r w:rsidR="00E93900" w:rsidRPr="00DE4C9A">
        <w:rPr>
          <w:rFonts w:ascii="Times New Roman" w:eastAsiaTheme="minorEastAsia" w:hAnsi="Times New Roman" w:cs="Times New Roman"/>
          <w:sz w:val="24"/>
          <w:szCs w:val="24"/>
          <w:lang w:eastAsia="ru-RU"/>
        </w:rPr>
        <w:t>обращению с огнем в лесу</w:t>
      </w:r>
      <w:r w:rsidR="00100E24" w:rsidRPr="00DE4C9A">
        <w:rPr>
          <w:rFonts w:ascii="Times New Roman" w:eastAsiaTheme="minorEastAsia" w:hAnsi="Times New Roman" w:cs="Times New Roman"/>
          <w:sz w:val="24"/>
          <w:szCs w:val="24"/>
          <w:lang w:eastAsia="ru-RU"/>
        </w:rPr>
        <w:t>, размещаем</w:t>
      </w:r>
      <w:r w:rsidR="00B92F8C" w:rsidRPr="00DE4C9A">
        <w:rPr>
          <w:rFonts w:ascii="Times New Roman" w:eastAsiaTheme="minorEastAsia" w:hAnsi="Times New Roman" w:cs="Times New Roman"/>
          <w:sz w:val="24"/>
          <w:szCs w:val="24"/>
          <w:lang w:eastAsia="ru-RU"/>
        </w:rPr>
        <w:t xml:space="preserve"> информацию на сайте администрации и на досках объявлений</w:t>
      </w:r>
      <w:r w:rsidR="00E93900" w:rsidRPr="00DE4C9A">
        <w:rPr>
          <w:rFonts w:ascii="Times New Roman" w:eastAsiaTheme="minorEastAsia" w:hAnsi="Times New Roman" w:cs="Times New Roman"/>
          <w:sz w:val="24"/>
          <w:szCs w:val="24"/>
          <w:lang w:eastAsia="ru-RU"/>
        </w:rPr>
        <w:t>;</w:t>
      </w:r>
    </w:p>
    <w:p w:rsidR="00E93900" w:rsidRPr="00DE4C9A" w:rsidRDefault="00654BA5" w:rsidP="00933CC1">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Содержим</w:t>
      </w:r>
      <w:r w:rsidR="00E93900" w:rsidRPr="00DE4C9A">
        <w:rPr>
          <w:rFonts w:ascii="Times New Roman" w:eastAsiaTheme="minorEastAsia" w:hAnsi="Times New Roman" w:cs="Times New Roman"/>
          <w:sz w:val="24"/>
          <w:szCs w:val="24"/>
          <w:lang w:eastAsia="ru-RU"/>
        </w:rPr>
        <w:t xml:space="preserve"> информационны</w:t>
      </w:r>
      <w:r w:rsidRPr="00DE4C9A">
        <w:rPr>
          <w:rFonts w:ascii="Times New Roman" w:eastAsiaTheme="minorEastAsia" w:hAnsi="Times New Roman" w:cs="Times New Roman"/>
          <w:sz w:val="24"/>
          <w:szCs w:val="24"/>
          <w:lang w:eastAsia="ru-RU"/>
        </w:rPr>
        <w:t>е</w:t>
      </w:r>
      <w:r w:rsidR="00E93900" w:rsidRPr="00DE4C9A">
        <w:rPr>
          <w:rFonts w:ascii="Times New Roman" w:eastAsiaTheme="minorEastAsia" w:hAnsi="Times New Roman" w:cs="Times New Roman"/>
          <w:sz w:val="24"/>
          <w:szCs w:val="24"/>
          <w:lang w:eastAsia="ru-RU"/>
        </w:rPr>
        <w:t xml:space="preserve"> стенд</w:t>
      </w:r>
      <w:r w:rsidRPr="00DE4C9A">
        <w:rPr>
          <w:rFonts w:ascii="Times New Roman" w:eastAsiaTheme="minorEastAsia" w:hAnsi="Times New Roman" w:cs="Times New Roman"/>
          <w:sz w:val="24"/>
          <w:szCs w:val="24"/>
          <w:lang w:eastAsia="ru-RU"/>
        </w:rPr>
        <w:t>ы</w:t>
      </w:r>
      <w:r w:rsidR="00E93900" w:rsidRPr="00DE4C9A">
        <w:rPr>
          <w:rFonts w:ascii="Times New Roman" w:eastAsiaTheme="minorEastAsia" w:hAnsi="Times New Roman" w:cs="Times New Roman"/>
          <w:sz w:val="24"/>
          <w:szCs w:val="24"/>
          <w:lang w:eastAsia="ru-RU"/>
        </w:rPr>
        <w:t xml:space="preserve"> и дос</w:t>
      </w:r>
      <w:r w:rsidRPr="00DE4C9A">
        <w:rPr>
          <w:rFonts w:ascii="Times New Roman" w:eastAsiaTheme="minorEastAsia" w:hAnsi="Times New Roman" w:cs="Times New Roman"/>
          <w:sz w:val="24"/>
          <w:szCs w:val="24"/>
          <w:lang w:eastAsia="ru-RU"/>
        </w:rPr>
        <w:t>ки</w:t>
      </w:r>
      <w:r w:rsidR="00E93900" w:rsidRPr="00DE4C9A">
        <w:rPr>
          <w:rFonts w:ascii="Times New Roman" w:eastAsiaTheme="minorEastAsia" w:hAnsi="Times New Roman" w:cs="Times New Roman"/>
          <w:sz w:val="24"/>
          <w:szCs w:val="24"/>
          <w:lang w:eastAsia="ru-RU"/>
        </w:rPr>
        <w:t xml:space="preserve"> объявлений</w:t>
      </w:r>
      <w:r w:rsidRPr="00DE4C9A">
        <w:rPr>
          <w:rFonts w:ascii="Times New Roman" w:eastAsiaTheme="minorEastAsia" w:hAnsi="Times New Roman" w:cs="Times New Roman"/>
          <w:sz w:val="24"/>
          <w:szCs w:val="24"/>
          <w:lang w:eastAsia="ru-RU"/>
        </w:rPr>
        <w:t>;</w:t>
      </w:r>
    </w:p>
    <w:p w:rsidR="006D596A" w:rsidRPr="00DE4C9A" w:rsidRDefault="006D596A" w:rsidP="00933CC1">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Отремонтирован</w:t>
      </w:r>
      <w:r w:rsidR="00D82498" w:rsidRPr="00DE4C9A">
        <w:rPr>
          <w:rFonts w:ascii="Times New Roman" w:eastAsiaTheme="minorEastAsia" w:hAnsi="Times New Roman" w:cs="Times New Roman"/>
          <w:sz w:val="24"/>
          <w:szCs w:val="24"/>
          <w:lang w:eastAsia="ru-RU"/>
        </w:rPr>
        <w:t>ы почтовые</w:t>
      </w:r>
      <w:r w:rsidRPr="00DE4C9A">
        <w:rPr>
          <w:rFonts w:ascii="Times New Roman" w:eastAsiaTheme="minorEastAsia" w:hAnsi="Times New Roman" w:cs="Times New Roman"/>
          <w:sz w:val="24"/>
          <w:szCs w:val="24"/>
          <w:lang w:eastAsia="ru-RU"/>
        </w:rPr>
        <w:t xml:space="preserve"> стойк</w:t>
      </w:r>
      <w:r w:rsidR="00D82498" w:rsidRPr="00DE4C9A">
        <w:rPr>
          <w:rFonts w:ascii="Times New Roman" w:eastAsiaTheme="minorEastAsia" w:hAnsi="Times New Roman" w:cs="Times New Roman"/>
          <w:sz w:val="24"/>
          <w:szCs w:val="24"/>
          <w:lang w:eastAsia="ru-RU"/>
        </w:rPr>
        <w:t>и</w:t>
      </w:r>
      <w:r w:rsidRPr="00DE4C9A">
        <w:rPr>
          <w:rFonts w:ascii="Times New Roman" w:eastAsiaTheme="minorEastAsia" w:hAnsi="Times New Roman" w:cs="Times New Roman"/>
          <w:sz w:val="24"/>
          <w:szCs w:val="24"/>
          <w:lang w:eastAsia="ru-RU"/>
        </w:rPr>
        <w:t xml:space="preserve"> на ул. Набережная</w:t>
      </w:r>
      <w:r w:rsidR="00D82498" w:rsidRPr="00DE4C9A">
        <w:rPr>
          <w:rFonts w:ascii="Times New Roman" w:eastAsiaTheme="minorEastAsia" w:hAnsi="Times New Roman" w:cs="Times New Roman"/>
          <w:sz w:val="24"/>
          <w:szCs w:val="24"/>
          <w:lang w:eastAsia="ru-RU"/>
        </w:rPr>
        <w:t>, ул. Рабочая, пер. Строителей</w:t>
      </w:r>
      <w:r w:rsidRPr="00DE4C9A">
        <w:rPr>
          <w:rFonts w:ascii="Times New Roman" w:eastAsiaTheme="minorEastAsia" w:hAnsi="Times New Roman" w:cs="Times New Roman"/>
          <w:sz w:val="24"/>
          <w:szCs w:val="24"/>
          <w:lang w:eastAsia="ru-RU"/>
        </w:rPr>
        <w:t>;</w:t>
      </w:r>
    </w:p>
    <w:p w:rsidR="00E93900" w:rsidRPr="00DE4C9A" w:rsidRDefault="00E93900" w:rsidP="00933CC1">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lastRenderedPageBreak/>
        <w:t>В соответствии с правилами содержания детского игрового оборудования, ведутся паспорта детских площадок, проводится визуальный ежеквартальный осмотр с составлением актов, и ежедневный мониторинг их состояния с применением фотографирования.</w:t>
      </w:r>
    </w:p>
    <w:p w:rsidR="00B92F8C" w:rsidRPr="00DE4C9A" w:rsidRDefault="00B92F8C" w:rsidP="00B92F8C">
      <w:pPr>
        <w:numPr>
          <w:ilvl w:val="0"/>
          <w:numId w:val="3"/>
        </w:numPr>
        <w:spacing w:after="0" w:line="276" w:lineRule="auto"/>
        <w:ind w:left="0" w:firstLine="426"/>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Содержим контейнерные площадки. </w:t>
      </w:r>
    </w:p>
    <w:p w:rsidR="00E93900" w:rsidRPr="00DE4C9A" w:rsidRDefault="00E93900" w:rsidP="00933CC1">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426"/>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Продолжается работа по упорядочению адресного хозяйства. </w:t>
      </w:r>
    </w:p>
    <w:p w:rsidR="002E5C4D" w:rsidRPr="00DE4C9A" w:rsidRDefault="006D596A" w:rsidP="006D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Присвоены адреса</w:t>
      </w:r>
      <w:r w:rsidR="00E93900" w:rsidRPr="00DE4C9A">
        <w:rPr>
          <w:rFonts w:ascii="Times New Roman" w:eastAsiaTheme="minorEastAsia" w:hAnsi="Times New Roman" w:cs="Times New Roman"/>
          <w:sz w:val="24"/>
          <w:szCs w:val="24"/>
          <w:lang w:eastAsia="ru-RU"/>
        </w:rPr>
        <w:t xml:space="preserve"> </w:t>
      </w:r>
      <w:r w:rsidRPr="00DE4C9A">
        <w:rPr>
          <w:rFonts w:ascii="Times New Roman" w:eastAsiaTheme="minorEastAsia" w:hAnsi="Times New Roman" w:cs="Times New Roman"/>
          <w:sz w:val="24"/>
          <w:szCs w:val="24"/>
          <w:lang w:eastAsia="ru-RU"/>
        </w:rPr>
        <w:t>31</w:t>
      </w:r>
      <w:r w:rsidR="00E93900" w:rsidRPr="00DE4C9A">
        <w:rPr>
          <w:rFonts w:ascii="Times New Roman" w:eastAsiaTheme="minorEastAsia" w:hAnsi="Times New Roman" w:cs="Times New Roman"/>
          <w:sz w:val="24"/>
          <w:szCs w:val="24"/>
          <w:lang w:eastAsia="ru-RU"/>
        </w:rPr>
        <w:t xml:space="preserve"> объект</w:t>
      </w:r>
      <w:r w:rsidRPr="00DE4C9A">
        <w:rPr>
          <w:rFonts w:ascii="Times New Roman" w:eastAsiaTheme="minorEastAsia" w:hAnsi="Times New Roman" w:cs="Times New Roman"/>
          <w:sz w:val="24"/>
          <w:szCs w:val="24"/>
          <w:lang w:eastAsia="ru-RU"/>
        </w:rPr>
        <w:t>у</w:t>
      </w:r>
      <w:r w:rsidR="00E93900" w:rsidRPr="00DE4C9A">
        <w:rPr>
          <w:rFonts w:ascii="Times New Roman" w:eastAsiaTheme="minorEastAsia" w:hAnsi="Times New Roman" w:cs="Times New Roman"/>
          <w:sz w:val="24"/>
          <w:szCs w:val="24"/>
          <w:lang w:eastAsia="ru-RU"/>
        </w:rPr>
        <w:t xml:space="preserve"> адресации, </w:t>
      </w:r>
      <w:r w:rsidRPr="00DE4C9A">
        <w:rPr>
          <w:rFonts w:ascii="Times New Roman" w:eastAsiaTheme="minorEastAsia" w:hAnsi="Times New Roman" w:cs="Times New Roman"/>
          <w:sz w:val="24"/>
          <w:szCs w:val="24"/>
          <w:lang w:eastAsia="ru-RU"/>
        </w:rPr>
        <w:t>4 адреса аннулированы в связи со сносом аварийного жилья. В</w:t>
      </w:r>
      <w:r w:rsidR="00E93900" w:rsidRPr="00DE4C9A">
        <w:rPr>
          <w:rFonts w:ascii="Times New Roman" w:eastAsiaTheme="minorEastAsia" w:hAnsi="Times New Roman" w:cs="Times New Roman"/>
          <w:sz w:val="24"/>
          <w:szCs w:val="24"/>
          <w:lang w:eastAsia="ru-RU"/>
        </w:rPr>
        <w:t>се данные в обязательном порядке занесены в единую федеральную адресную систему (ФИАС)</w:t>
      </w:r>
      <w:r w:rsidRPr="00DE4C9A">
        <w:rPr>
          <w:rFonts w:ascii="Times New Roman" w:eastAsiaTheme="minorEastAsia" w:hAnsi="Times New Roman" w:cs="Times New Roman"/>
          <w:sz w:val="24"/>
          <w:szCs w:val="24"/>
          <w:lang w:eastAsia="ru-RU"/>
        </w:rPr>
        <w:t xml:space="preserve"> и подана информация в </w:t>
      </w:r>
      <w:r w:rsidR="001E0C5C" w:rsidRPr="00DE4C9A">
        <w:rPr>
          <w:rFonts w:ascii="Times New Roman" w:eastAsiaTheme="minorEastAsia" w:hAnsi="Times New Roman" w:cs="Times New Roman"/>
          <w:sz w:val="24"/>
          <w:szCs w:val="24"/>
          <w:lang w:eastAsia="ru-RU"/>
        </w:rPr>
        <w:t xml:space="preserve">Управление </w:t>
      </w:r>
      <w:r w:rsidRPr="00DE4C9A">
        <w:rPr>
          <w:rFonts w:ascii="Times New Roman" w:eastAsiaTheme="minorEastAsia" w:hAnsi="Times New Roman" w:cs="Times New Roman"/>
          <w:sz w:val="24"/>
          <w:szCs w:val="24"/>
          <w:lang w:eastAsia="ru-RU"/>
        </w:rPr>
        <w:t>Рос</w:t>
      </w:r>
      <w:r w:rsidR="001E0C5C" w:rsidRPr="00DE4C9A">
        <w:rPr>
          <w:rFonts w:ascii="Times New Roman" w:eastAsiaTheme="minorEastAsia" w:hAnsi="Times New Roman" w:cs="Times New Roman"/>
          <w:sz w:val="24"/>
          <w:szCs w:val="24"/>
          <w:lang w:eastAsia="ru-RU"/>
        </w:rPr>
        <w:t>реестра по Республике Карелия</w:t>
      </w:r>
      <w:r w:rsidRPr="00DE4C9A">
        <w:rPr>
          <w:rFonts w:ascii="Times New Roman" w:eastAsiaTheme="minorEastAsia" w:hAnsi="Times New Roman" w:cs="Times New Roman"/>
          <w:sz w:val="24"/>
          <w:szCs w:val="24"/>
          <w:lang w:eastAsia="ru-RU"/>
        </w:rPr>
        <w:t xml:space="preserve"> для внесения изменений в Е</w:t>
      </w:r>
      <w:r w:rsidR="001E0C5C" w:rsidRPr="00DE4C9A">
        <w:rPr>
          <w:rFonts w:ascii="Times New Roman" w:eastAsiaTheme="minorEastAsia" w:hAnsi="Times New Roman" w:cs="Times New Roman"/>
          <w:sz w:val="24"/>
          <w:szCs w:val="24"/>
          <w:lang w:eastAsia="ru-RU"/>
        </w:rPr>
        <w:t>ГРН</w:t>
      </w:r>
      <w:r w:rsidR="00E93900" w:rsidRPr="00DE4C9A">
        <w:rPr>
          <w:rFonts w:ascii="Times New Roman" w:eastAsiaTheme="minorEastAsia" w:hAnsi="Times New Roman" w:cs="Times New Roman"/>
          <w:sz w:val="24"/>
          <w:szCs w:val="24"/>
          <w:lang w:eastAsia="ru-RU"/>
        </w:rPr>
        <w:t>.</w:t>
      </w:r>
      <w:r w:rsidR="001E0C5C" w:rsidRPr="00DE4C9A">
        <w:rPr>
          <w:rFonts w:ascii="Times New Roman" w:eastAsiaTheme="minorEastAsia" w:hAnsi="Times New Roman" w:cs="Times New Roman"/>
          <w:sz w:val="24"/>
          <w:szCs w:val="24"/>
          <w:lang w:eastAsia="ru-RU"/>
        </w:rPr>
        <w:t xml:space="preserve"> Проводится плановая работа по занесению в ФИАС кадастровых номеров объектов адресации.</w:t>
      </w:r>
    </w:p>
    <w:p w:rsidR="00200808" w:rsidRPr="00DE4C9A" w:rsidRDefault="003B62B2" w:rsidP="00200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hanging="284"/>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w:t>
      </w:r>
      <w:r w:rsidR="001E0C5C" w:rsidRPr="00DE4C9A">
        <w:rPr>
          <w:rFonts w:ascii="Times New Roman" w:eastAsiaTheme="minorEastAsia" w:hAnsi="Times New Roman" w:cs="Times New Roman"/>
          <w:sz w:val="24"/>
          <w:szCs w:val="24"/>
          <w:lang w:eastAsia="ru-RU"/>
        </w:rPr>
        <w:t xml:space="preserve">      </w:t>
      </w:r>
      <w:r w:rsidR="00200808" w:rsidRPr="00DE4C9A">
        <w:rPr>
          <w:rFonts w:ascii="Times New Roman" w:eastAsiaTheme="minorEastAsia" w:hAnsi="Times New Roman" w:cs="Times New Roman"/>
          <w:sz w:val="24"/>
          <w:szCs w:val="24"/>
          <w:lang w:eastAsia="ru-RU"/>
        </w:rPr>
        <w:t>Администрация ежегодно принимает участие в организации всероссийских акций: «Зеленая весна» и «Вода России». Благодарим самые активные коллективы, которые уже на протяжении нескольких лет следят за берегами водоемов</w:t>
      </w:r>
      <w:r w:rsidR="00263341" w:rsidRPr="00DE4C9A">
        <w:rPr>
          <w:rFonts w:ascii="Times New Roman" w:eastAsiaTheme="minorEastAsia" w:hAnsi="Times New Roman" w:cs="Times New Roman"/>
          <w:sz w:val="24"/>
          <w:szCs w:val="24"/>
          <w:lang w:eastAsia="ru-RU"/>
        </w:rPr>
        <w:t>,</w:t>
      </w:r>
      <w:r w:rsidR="00200808" w:rsidRPr="00DE4C9A">
        <w:rPr>
          <w:rFonts w:ascii="Times New Roman" w:eastAsiaTheme="minorEastAsia" w:hAnsi="Times New Roman" w:cs="Times New Roman"/>
          <w:sz w:val="24"/>
          <w:szCs w:val="24"/>
          <w:lang w:eastAsia="ru-RU"/>
        </w:rPr>
        <w:t xml:space="preserve"> это коллективы: Муезерского центрального лесничества</w:t>
      </w:r>
      <w:r w:rsidR="00286628" w:rsidRPr="00DE4C9A">
        <w:rPr>
          <w:rFonts w:ascii="Times New Roman" w:eastAsiaTheme="minorEastAsia" w:hAnsi="Times New Roman" w:cs="Times New Roman"/>
          <w:sz w:val="24"/>
          <w:szCs w:val="24"/>
          <w:lang w:eastAsia="ru-RU"/>
        </w:rPr>
        <w:t xml:space="preserve">, Дома культуры, Муезерской школы, детского сада, </w:t>
      </w:r>
      <w:r w:rsidR="00200808" w:rsidRPr="00DE4C9A">
        <w:rPr>
          <w:rFonts w:ascii="Times New Roman" w:eastAsiaTheme="minorEastAsia" w:hAnsi="Times New Roman" w:cs="Times New Roman"/>
          <w:sz w:val="24"/>
          <w:szCs w:val="24"/>
          <w:lang w:eastAsia="ru-RU"/>
        </w:rPr>
        <w:t>МКУ «Благоустройство Муезерского городского поселения»</w:t>
      </w:r>
      <w:r w:rsidR="00286628" w:rsidRPr="00DE4C9A">
        <w:rPr>
          <w:rFonts w:ascii="Times New Roman" w:eastAsiaTheme="minorEastAsia" w:hAnsi="Times New Roman" w:cs="Times New Roman"/>
          <w:sz w:val="24"/>
          <w:szCs w:val="24"/>
          <w:lang w:eastAsia="ru-RU"/>
        </w:rPr>
        <w:t xml:space="preserve"> и нашей администрации.</w:t>
      </w:r>
    </w:p>
    <w:p w:rsidR="00836236" w:rsidRPr="00DE4C9A" w:rsidRDefault="00286628" w:rsidP="002E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ab/>
      </w:r>
      <w:r w:rsidR="00420A42" w:rsidRPr="00DE4C9A">
        <w:rPr>
          <w:rFonts w:ascii="Times New Roman" w:eastAsiaTheme="minorEastAsia" w:hAnsi="Times New Roman" w:cs="Times New Roman"/>
          <w:sz w:val="24"/>
          <w:szCs w:val="24"/>
          <w:lang w:eastAsia="ru-RU"/>
        </w:rPr>
        <w:t xml:space="preserve">К сожалению, </w:t>
      </w:r>
      <w:r w:rsidRPr="00DE4C9A">
        <w:rPr>
          <w:rFonts w:ascii="Times New Roman" w:eastAsiaTheme="minorEastAsia" w:hAnsi="Times New Roman" w:cs="Times New Roman"/>
          <w:sz w:val="24"/>
          <w:szCs w:val="24"/>
          <w:lang w:eastAsia="ru-RU"/>
        </w:rPr>
        <w:t>каждый год в сфере благоустройства, мы сталкиваемся с</w:t>
      </w:r>
      <w:r w:rsidR="002379C6" w:rsidRPr="00DE4C9A">
        <w:rPr>
          <w:rFonts w:ascii="Times New Roman" w:eastAsiaTheme="minorEastAsia" w:hAnsi="Times New Roman" w:cs="Times New Roman"/>
          <w:sz w:val="24"/>
          <w:szCs w:val="24"/>
          <w:lang w:eastAsia="ru-RU"/>
        </w:rPr>
        <w:t xml:space="preserve"> проблем</w:t>
      </w:r>
      <w:r w:rsidRPr="00DE4C9A">
        <w:rPr>
          <w:rFonts w:ascii="Times New Roman" w:eastAsiaTheme="minorEastAsia" w:hAnsi="Times New Roman" w:cs="Times New Roman"/>
          <w:sz w:val="24"/>
          <w:szCs w:val="24"/>
          <w:lang w:eastAsia="ru-RU"/>
        </w:rPr>
        <w:t>ой сохранности</w:t>
      </w:r>
      <w:r w:rsidR="00420A42" w:rsidRPr="00DE4C9A">
        <w:rPr>
          <w:rFonts w:ascii="Times New Roman" w:eastAsiaTheme="minorEastAsia" w:hAnsi="Times New Roman" w:cs="Times New Roman"/>
          <w:sz w:val="24"/>
          <w:szCs w:val="24"/>
          <w:lang w:eastAsia="ru-RU"/>
        </w:rPr>
        <w:t xml:space="preserve"> муниципального имущества.</w:t>
      </w:r>
    </w:p>
    <w:p w:rsidR="00286628" w:rsidRPr="00DE4C9A" w:rsidRDefault="00836236" w:rsidP="002E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hAnsi="Times New Roman" w:cs="Times New Roman"/>
          <w:sz w:val="24"/>
          <w:szCs w:val="24"/>
        </w:rPr>
      </w:pPr>
      <w:r w:rsidRPr="00DE4C9A">
        <w:rPr>
          <w:rFonts w:ascii="Times New Roman" w:hAnsi="Times New Roman" w:cs="Times New Roman"/>
          <w:sz w:val="24"/>
          <w:szCs w:val="24"/>
        </w:rPr>
        <w:tab/>
      </w:r>
      <w:r w:rsidR="00114275" w:rsidRPr="00DE4C9A">
        <w:rPr>
          <w:rFonts w:ascii="Times New Roman" w:hAnsi="Times New Roman" w:cs="Times New Roman"/>
          <w:sz w:val="24"/>
          <w:szCs w:val="24"/>
        </w:rPr>
        <w:t>В 202</w:t>
      </w:r>
      <w:r w:rsidR="00286628" w:rsidRPr="00DE4C9A">
        <w:rPr>
          <w:rFonts w:ascii="Times New Roman" w:hAnsi="Times New Roman" w:cs="Times New Roman"/>
          <w:sz w:val="24"/>
          <w:szCs w:val="24"/>
        </w:rPr>
        <w:t>3</w:t>
      </w:r>
      <w:r w:rsidR="00114275" w:rsidRPr="00DE4C9A">
        <w:rPr>
          <w:rFonts w:ascii="Times New Roman" w:hAnsi="Times New Roman" w:cs="Times New Roman"/>
          <w:sz w:val="24"/>
          <w:szCs w:val="24"/>
        </w:rPr>
        <w:t xml:space="preserve"> году было подано </w:t>
      </w:r>
      <w:r w:rsidR="00286628" w:rsidRPr="00DE4C9A">
        <w:rPr>
          <w:rFonts w:ascii="Times New Roman" w:hAnsi="Times New Roman" w:cs="Times New Roman"/>
          <w:sz w:val="24"/>
          <w:szCs w:val="24"/>
        </w:rPr>
        <w:t>8</w:t>
      </w:r>
      <w:r w:rsidR="00114275" w:rsidRPr="00DE4C9A">
        <w:rPr>
          <w:rFonts w:ascii="Times New Roman" w:hAnsi="Times New Roman" w:cs="Times New Roman"/>
          <w:color w:val="FF0000"/>
          <w:sz w:val="24"/>
          <w:szCs w:val="24"/>
        </w:rPr>
        <w:t xml:space="preserve"> </w:t>
      </w:r>
      <w:r w:rsidR="00114275" w:rsidRPr="00DE4C9A">
        <w:rPr>
          <w:rFonts w:ascii="Times New Roman" w:hAnsi="Times New Roman" w:cs="Times New Roman"/>
          <w:sz w:val="24"/>
          <w:szCs w:val="24"/>
        </w:rPr>
        <w:t>заявлени</w:t>
      </w:r>
      <w:r w:rsidR="00286628" w:rsidRPr="00DE4C9A">
        <w:rPr>
          <w:rFonts w:ascii="Times New Roman" w:hAnsi="Times New Roman" w:cs="Times New Roman"/>
          <w:sz w:val="24"/>
          <w:szCs w:val="24"/>
        </w:rPr>
        <w:t>й</w:t>
      </w:r>
      <w:r w:rsidR="00114275" w:rsidRPr="00DE4C9A">
        <w:rPr>
          <w:rFonts w:ascii="Times New Roman" w:hAnsi="Times New Roman" w:cs="Times New Roman"/>
          <w:sz w:val="24"/>
          <w:szCs w:val="24"/>
        </w:rPr>
        <w:t xml:space="preserve"> в ОМВД</w:t>
      </w:r>
      <w:r w:rsidR="00114275" w:rsidRPr="00DE4C9A">
        <w:rPr>
          <w:rFonts w:ascii="Times New Roman" w:hAnsi="Times New Roman" w:cs="Times New Roman"/>
          <w:color w:val="FF0000"/>
          <w:sz w:val="24"/>
          <w:szCs w:val="24"/>
        </w:rPr>
        <w:t xml:space="preserve"> </w:t>
      </w:r>
      <w:r w:rsidR="00114275" w:rsidRPr="00DE4C9A">
        <w:rPr>
          <w:rFonts w:ascii="Times New Roman" w:hAnsi="Times New Roman" w:cs="Times New Roman"/>
          <w:sz w:val="24"/>
          <w:szCs w:val="24"/>
        </w:rPr>
        <w:t xml:space="preserve">России по Муезерскому району </w:t>
      </w:r>
      <w:r w:rsidR="00A952B2" w:rsidRPr="00DE4C9A">
        <w:rPr>
          <w:rFonts w:ascii="Times New Roman" w:hAnsi="Times New Roman" w:cs="Times New Roman"/>
          <w:sz w:val="24"/>
          <w:szCs w:val="24"/>
        </w:rPr>
        <w:t>по поводу порчи муниципального имущества</w:t>
      </w:r>
      <w:r w:rsidR="00286628" w:rsidRPr="00DE4C9A">
        <w:rPr>
          <w:rFonts w:ascii="Times New Roman" w:hAnsi="Times New Roman" w:cs="Times New Roman"/>
          <w:sz w:val="24"/>
          <w:szCs w:val="24"/>
        </w:rPr>
        <w:t xml:space="preserve">. В основном это порча парковых скамеек, </w:t>
      </w:r>
      <w:r w:rsidR="002F346D" w:rsidRPr="00DE4C9A">
        <w:rPr>
          <w:rFonts w:ascii="Times New Roman" w:hAnsi="Times New Roman" w:cs="Times New Roman"/>
          <w:sz w:val="24"/>
          <w:szCs w:val="24"/>
        </w:rPr>
        <w:t xml:space="preserve">арт-объектов, </w:t>
      </w:r>
      <w:r w:rsidR="00286628" w:rsidRPr="00DE4C9A">
        <w:rPr>
          <w:rFonts w:ascii="Times New Roman" w:hAnsi="Times New Roman" w:cs="Times New Roman"/>
          <w:sz w:val="24"/>
          <w:szCs w:val="24"/>
        </w:rPr>
        <w:t>дорожных знаков и уличных фонарей.</w:t>
      </w:r>
      <w:r w:rsidR="002F346D" w:rsidRPr="00DE4C9A">
        <w:rPr>
          <w:rFonts w:ascii="Times New Roman" w:hAnsi="Times New Roman" w:cs="Times New Roman"/>
          <w:sz w:val="24"/>
          <w:szCs w:val="24"/>
        </w:rPr>
        <w:t xml:space="preserve"> К сожалению большинство правонарушений остаются безнаказанными,</w:t>
      </w:r>
      <w:r w:rsidR="00BD78E7" w:rsidRPr="00DE4C9A">
        <w:rPr>
          <w:rFonts w:ascii="Times New Roman" w:hAnsi="Times New Roman" w:cs="Times New Roman"/>
          <w:sz w:val="24"/>
          <w:szCs w:val="24"/>
        </w:rPr>
        <w:t xml:space="preserve"> это связано с тем что</w:t>
      </w:r>
      <w:r w:rsidR="002F346D" w:rsidRPr="00DE4C9A">
        <w:rPr>
          <w:rFonts w:ascii="Times New Roman" w:hAnsi="Times New Roman" w:cs="Times New Roman"/>
          <w:sz w:val="24"/>
          <w:szCs w:val="24"/>
        </w:rPr>
        <w:t xml:space="preserve"> маленьк</w:t>
      </w:r>
      <w:r w:rsidR="00BD78E7" w:rsidRPr="00DE4C9A">
        <w:rPr>
          <w:rFonts w:ascii="Times New Roman" w:hAnsi="Times New Roman" w:cs="Times New Roman"/>
          <w:sz w:val="24"/>
          <w:szCs w:val="24"/>
        </w:rPr>
        <w:t>и</w:t>
      </w:r>
      <w:r w:rsidR="002F346D" w:rsidRPr="00DE4C9A">
        <w:rPr>
          <w:rFonts w:ascii="Times New Roman" w:hAnsi="Times New Roman" w:cs="Times New Roman"/>
          <w:sz w:val="24"/>
          <w:szCs w:val="24"/>
        </w:rPr>
        <w:t>й ущерб и полиция прекращает дела, или не удается выявить виновных.</w:t>
      </w:r>
      <w:r w:rsidR="00263341" w:rsidRPr="00DE4C9A">
        <w:rPr>
          <w:rFonts w:ascii="Times New Roman" w:hAnsi="Times New Roman" w:cs="Times New Roman"/>
          <w:sz w:val="24"/>
          <w:szCs w:val="24"/>
        </w:rPr>
        <w:t xml:space="preserve"> По двум делам, материалы ОМВД переданы на рассмотрение комиссии по делам несовершеннолетних.</w:t>
      </w:r>
    </w:p>
    <w:p w:rsidR="00114275" w:rsidRPr="00DE4C9A" w:rsidRDefault="0058430B" w:rsidP="002E5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hAnsi="Times New Roman" w:cs="Times New Roman"/>
          <w:sz w:val="24"/>
          <w:szCs w:val="24"/>
        </w:rPr>
        <w:t xml:space="preserve"> </w:t>
      </w:r>
    </w:p>
    <w:p w:rsidR="008644FB" w:rsidRPr="00DE4C9A" w:rsidRDefault="00213641" w:rsidP="00263341">
      <w:pPr>
        <w:spacing w:after="0"/>
        <w:jc w:val="both"/>
        <w:rPr>
          <w:rFonts w:ascii="Times New Roman" w:eastAsiaTheme="minorEastAsia" w:hAnsi="Times New Roman" w:cs="Times New Roman"/>
          <w:b/>
          <w:sz w:val="24"/>
          <w:szCs w:val="24"/>
          <w:lang w:eastAsia="ru-RU"/>
        </w:rPr>
      </w:pPr>
      <w:r w:rsidRPr="00DE4C9A">
        <w:rPr>
          <w:rFonts w:ascii="Times New Roman" w:hAnsi="Times New Roman" w:cs="Times New Roman"/>
          <w:sz w:val="24"/>
          <w:szCs w:val="24"/>
        </w:rPr>
        <w:t xml:space="preserve">           </w:t>
      </w:r>
      <w:r w:rsidRPr="00DE4C9A">
        <w:rPr>
          <w:rFonts w:ascii="Times New Roman" w:eastAsiaTheme="minorEastAsia" w:hAnsi="Times New Roman" w:cs="Times New Roman"/>
          <w:b/>
          <w:sz w:val="24"/>
          <w:szCs w:val="24"/>
          <w:lang w:eastAsia="ru-RU"/>
        </w:rPr>
        <w:t xml:space="preserve">            </w:t>
      </w:r>
      <w:r w:rsidR="003B62B2" w:rsidRPr="00DE4C9A">
        <w:rPr>
          <w:rFonts w:ascii="Times New Roman" w:eastAsiaTheme="minorEastAsia" w:hAnsi="Times New Roman" w:cs="Times New Roman"/>
          <w:b/>
          <w:sz w:val="24"/>
          <w:szCs w:val="24"/>
          <w:lang w:eastAsia="ru-RU"/>
        </w:rPr>
        <w:t xml:space="preserve">             </w:t>
      </w:r>
      <w:r w:rsidR="008644FB" w:rsidRPr="00DE4C9A">
        <w:rPr>
          <w:rFonts w:ascii="Times New Roman" w:eastAsiaTheme="minorEastAsia" w:hAnsi="Times New Roman" w:cs="Times New Roman"/>
          <w:b/>
          <w:sz w:val="24"/>
          <w:szCs w:val="24"/>
          <w:lang w:eastAsia="ru-RU"/>
        </w:rPr>
        <w:t>5</w:t>
      </w:r>
      <w:r w:rsidR="00436283" w:rsidRPr="00DE4C9A">
        <w:rPr>
          <w:rFonts w:ascii="Times New Roman" w:eastAsiaTheme="minorEastAsia" w:hAnsi="Times New Roman" w:cs="Times New Roman"/>
          <w:b/>
          <w:sz w:val="24"/>
          <w:szCs w:val="24"/>
          <w:lang w:eastAsia="ru-RU"/>
        </w:rPr>
        <w:t xml:space="preserve">.4 </w:t>
      </w:r>
      <w:r w:rsidR="00CB7A53" w:rsidRPr="00DE4C9A">
        <w:rPr>
          <w:rFonts w:ascii="Times New Roman" w:eastAsiaTheme="minorEastAsia" w:hAnsi="Times New Roman" w:cs="Times New Roman"/>
          <w:b/>
          <w:sz w:val="24"/>
          <w:szCs w:val="24"/>
          <w:lang w:eastAsia="ru-RU"/>
        </w:rPr>
        <w:t>Работа комиссии по благоустройству.</w:t>
      </w:r>
    </w:p>
    <w:p w:rsidR="00651B18" w:rsidRPr="00DE4C9A" w:rsidRDefault="00FB6E14" w:rsidP="00864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ab/>
      </w:r>
      <w:r w:rsidR="008644FB" w:rsidRPr="00DE4C9A">
        <w:rPr>
          <w:rFonts w:ascii="Times New Roman" w:eastAsiaTheme="minorEastAsia" w:hAnsi="Times New Roman" w:cs="Times New Roman"/>
          <w:sz w:val="24"/>
          <w:szCs w:val="24"/>
          <w:lang w:eastAsia="ru-RU"/>
        </w:rPr>
        <w:t>В 202</w:t>
      </w:r>
      <w:r w:rsidR="00263341" w:rsidRPr="00DE4C9A">
        <w:rPr>
          <w:rFonts w:ascii="Times New Roman" w:eastAsiaTheme="minorEastAsia" w:hAnsi="Times New Roman" w:cs="Times New Roman"/>
          <w:sz w:val="24"/>
          <w:szCs w:val="24"/>
          <w:lang w:eastAsia="ru-RU"/>
        </w:rPr>
        <w:t>3</w:t>
      </w:r>
      <w:r w:rsidR="006B7EA4" w:rsidRPr="00DE4C9A">
        <w:rPr>
          <w:rFonts w:ascii="Times New Roman" w:eastAsiaTheme="minorEastAsia" w:hAnsi="Times New Roman" w:cs="Times New Roman"/>
          <w:sz w:val="24"/>
          <w:szCs w:val="24"/>
          <w:lang w:eastAsia="ru-RU"/>
        </w:rPr>
        <w:t xml:space="preserve"> </w:t>
      </w:r>
      <w:r w:rsidR="008644FB" w:rsidRPr="00DE4C9A">
        <w:rPr>
          <w:rFonts w:ascii="Times New Roman" w:eastAsiaTheme="minorEastAsia" w:hAnsi="Times New Roman" w:cs="Times New Roman"/>
          <w:sz w:val="24"/>
          <w:szCs w:val="24"/>
          <w:lang w:eastAsia="ru-RU"/>
        </w:rPr>
        <w:t xml:space="preserve">году составлено </w:t>
      </w:r>
      <w:r w:rsidR="00263341" w:rsidRPr="00DE4C9A">
        <w:rPr>
          <w:rFonts w:ascii="Times New Roman" w:eastAsiaTheme="minorEastAsia" w:hAnsi="Times New Roman" w:cs="Times New Roman"/>
          <w:sz w:val="24"/>
          <w:szCs w:val="24"/>
          <w:lang w:eastAsia="ru-RU"/>
        </w:rPr>
        <w:t>28</w:t>
      </w:r>
      <w:r w:rsidR="008644FB" w:rsidRPr="00DE4C9A">
        <w:rPr>
          <w:rFonts w:ascii="Times New Roman" w:eastAsiaTheme="minorEastAsia" w:hAnsi="Times New Roman" w:cs="Times New Roman"/>
          <w:sz w:val="24"/>
          <w:szCs w:val="24"/>
          <w:lang w:eastAsia="ru-RU"/>
        </w:rPr>
        <w:t xml:space="preserve"> актов и предписаний</w:t>
      </w:r>
      <w:r w:rsidR="00A25545" w:rsidRPr="00DE4C9A">
        <w:rPr>
          <w:rFonts w:ascii="Times New Roman" w:eastAsiaTheme="minorEastAsia" w:hAnsi="Times New Roman" w:cs="Times New Roman"/>
          <w:sz w:val="24"/>
          <w:szCs w:val="24"/>
          <w:lang w:eastAsia="ru-RU"/>
        </w:rPr>
        <w:t xml:space="preserve"> об устранении выявленных нарушений </w:t>
      </w:r>
      <w:r w:rsidR="008644FB" w:rsidRPr="00DE4C9A">
        <w:rPr>
          <w:rFonts w:ascii="Times New Roman" w:eastAsiaTheme="minorEastAsia" w:hAnsi="Times New Roman" w:cs="Times New Roman"/>
          <w:sz w:val="24"/>
          <w:szCs w:val="24"/>
          <w:lang w:eastAsia="ru-RU"/>
        </w:rPr>
        <w:t xml:space="preserve">правил благоустройства Муезерского городского поселения. </w:t>
      </w:r>
      <w:r w:rsidR="00BE13EA" w:rsidRPr="00DE4C9A">
        <w:rPr>
          <w:rFonts w:ascii="Times New Roman" w:eastAsiaTheme="minorEastAsia" w:hAnsi="Times New Roman" w:cs="Times New Roman"/>
          <w:sz w:val="24"/>
          <w:szCs w:val="24"/>
          <w:lang w:eastAsia="ru-RU"/>
        </w:rPr>
        <w:t>За с</w:t>
      </w:r>
      <w:r w:rsidR="008644FB" w:rsidRPr="00DE4C9A">
        <w:rPr>
          <w:rFonts w:ascii="Times New Roman" w:eastAsiaTheme="minorEastAsia" w:hAnsi="Times New Roman" w:cs="Times New Roman"/>
          <w:sz w:val="24"/>
          <w:szCs w:val="24"/>
          <w:lang w:eastAsia="ru-RU"/>
        </w:rPr>
        <w:t>амовольное использование общественных территорий в целях размещения мусора</w:t>
      </w:r>
      <w:r w:rsidR="00A25545" w:rsidRPr="00DE4C9A">
        <w:rPr>
          <w:rFonts w:ascii="Times New Roman" w:eastAsiaTheme="minorEastAsia" w:hAnsi="Times New Roman" w:cs="Times New Roman"/>
          <w:sz w:val="24"/>
          <w:szCs w:val="24"/>
          <w:lang w:eastAsia="ru-RU"/>
        </w:rPr>
        <w:t xml:space="preserve"> </w:t>
      </w:r>
      <w:r w:rsidR="008644FB" w:rsidRPr="00DE4C9A">
        <w:rPr>
          <w:rFonts w:ascii="Times New Roman" w:eastAsiaTheme="minorEastAsia" w:hAnsi="Times New Roman" w:cs="Times New Roman"/>
          <w:sz w:val="24"/>
          <w:szCs w:val="24"/>
          <w:lang w:eastAsia="ru-RU"/>
        </w:rPr>
        <w:t>-</w:t>
      </w:r>
      <w:r w:rsidR="00DA33BA" w:rsidRPr="00DE4C9A">
        <w:rPr>
          <w:rFonts w:ascii="Times New Roman" w:eastAsiaTheme="minorEastAsia" w:hAnsi="Times New Roman" w:cs="Times New Roman"/>
          <w:sz w:val="24"/>
          <w:szCs w:val="24"/>
          <w:lang w:eastAsia="ru-RU"/>
        </w:rPr>
        <w:t xml:space="preserve"> 5 </w:t>
      </w:r>
      <w:r w:rsidR="00BE13EA" w:rsidRPr="00DE4C9A">
        <w:rPr>
          <w:rFonts w:ascii="Times New Roman" w:eastAsiaTheme="minorEastAsia" w:hAnsi="Times New Roman" w:cs="Times New Roman"/>
          <w:sz w:val="24"/>
          <w:szCs w:val="24"/>
          <w:lang w:eastAsia="ru-RU"/>
        </w:rPr>
        <w:t>предписаний</w:t>
      </w:r>
      <w:r w:rsidR="00DA33BA" w:rsidRPr="00DE4C9A">
        <w:rPr>
          <w:rFonts w:ascii="Times New Roman" w:eastAsiaTheme="minorEastAsia" w:hAnsi="Times New Roman" w:cs="Times New Roman"/>
          <w:sz w:val="24"/>
          <w:szCs w:val="24"/>
          <w:lang w:eastAsia="ru-RU"/>
        </w:rPr>
        <w:t xml:space="preserve">, </w:t>
      </w:r>
      <w:r w:rsidR="00BE13EA" w:rsidRPr="00DE4C9A">
        <w:rPr>
          <w:rFonts w:ascii="Times New Roman" w:eastAsiaTheme="minorEastAsia" w:hAnsi="Times New Roman" w:cs="Times New Roman"/>
          <w:sz w:val="24"/>
          <w:szCs w:val="24"/>
          <w:lang w:eastAsia="ru-RU"/>
        </w:rPr>
        <w:t>за</w:t>
      </w:r>
      <w:r w:rsidR="00A25545" w:rsidRPr="00DE4C9A">
        <w:rPr>
          <w:rFonts w:ascii="Times New Roman" w:eastAsiaTheme="minorEastAsia" w:hAnsi="Times New Roman" w:cs="Times New Roman"/>
          <w:sz w:val="24"/>
          <w:szCs w:val="24"/>
          <w:lang w:eastAsia="ru-RU"/>
        </w:rPr>
        <w:t xml:space="preserve"> размещение рекламы в не отведенных местах</w:t>
      </w:r>
      <w:r w:rsidR="00DA33BA" w:rsidRPr="00DE4C9A">
        <w:rPr>
          <w:rFonts w:ascii="Times New Roman" w:eastAsiaTheme="minorEastAsia" w:hAnsi="Times New Roman" w:cs="Times New Roman"/>
          <w:sz w:val="24"/>
          <w:szCs w:val="24"/>
          <w:lang w:eastAsia="ru-RU"/>
        </w:rPr>
        <w:t xml:space="preserve"> -</w:t>
      </w:r>
      <w:r w:rsidR="00A25545" w:rsidRPr="00DE4C9A">
        <w:rPr>
          <w:rFonts w:ascii="Times New Roman" w:eastAsiaTheme="minorEastAsia" w:hAnsi="Times New Roman" w:cs="Times New Roman"/>
          <w:sz w:val="24"/>
          <w:szCs w:val="24"/>
          <w:lang w:eastAsia="ru-RU"/>
        </w:rPr>
        <w:t>1</w:t>
      </w:r>
      <w:r w:rsidR="00DA33BA" w:rsidRPr="00DE4C9A">
        <w:rPr>
          <w:rFonts w:ascii="Times New Roman" w:eastAsiaTheme="minorEastAsia" w:hAnsi="Times New Roman" w:cs="Times New Roman"/>
          <w:sz w:val="24"/>
          <w:szCs w:val="24"/>
          <w:lang w:eastAsia="ru-RU"/>
        </w:rPr>
        <w:t xml:space="preserve"> </w:t>
      </w:r>
      <w:r w:rsidR="00BE13EA" w:rsidRPr="00DE4C9A">
        <w:rPr>
          <w:rFonts w:ascii="Times New Roman" w:eastAsiaTheme="minorEastAsia" w:hAnsi="Times New Roman" w:cs="Times New Roman"/>
          <w:sz w:val="24"/>
          <w:szCs w:val="24"/>
          <w:lang w:eastAsia="ru-RU"/>
        </w:rPr>
        <w:t>предписание</w:t>
      </w:r>
      <w:r w:rsidR="00DA33BA" w:rsidRPr="00DE4C9A">
        <w:rPr>
          <w:rFonts w:ascii="Times New Roman" w:eastAsiaTheme="minorEastAsia" w:hAnsi="Times New Roman" w:cs="Times New Roman"/>
          <w:sz w:val="24"/>
          <w:szCs w:val="24"/>
          <w:lang w:eastAsia="ru-RU"/>
        </w:rPr>
        <w:t>,</w:t>
      </w:r>
      <w:r w:rsidR="00BE13EA" w:rsidRPr="00DE4C9A">
        <w:rPr>
          <w:rFonts w:ascii="Times New Roman" w:eastAsiaTheme="minorEastAsia" w:hAnsi="Times New Roman" w:cs="Times New Roman"/>
          <w:sz w:val="24"/>
          <w:szCs w:val="24"/>
          <w:lang w:eastAsia="ru-RU"/>
        </w:rPr>
        <w:t xml:space="preserve"> за</w:t>
      </w:r>
      <w:r w:rsidR="00F05E95" w:rsidRPr="00DE4C9A">
        <w:rPr>
          <w:rFonts w:ascii="Times New Roman" w:eastAsiaTheme="minorEastAsia" w:hAnsi="Times New Roman" w:cs="Times New Roman"/>
          <w:sz w:val="24"/>
          <w:szCs w:val="24"/>
          <w:lang w:eastAsia="ru-RU"/>
        </w:rPr>
        <w:t xml:space="preserve"> размещение </w:t>
      </w:r>
      <w:r w:rsidR="006B7EA4" w:rsidRPr="00DE4C9A">
        <w:rPr>
          <w:rFonts w:ascii="Times New Roman" w:eastAsiaTheme="minorEastAsia" w:hAnsi="Times New Roman" w:cs="Times New Roman"/>
          <w:sz w:val="24"/>
          <w:szCs w:val="24"/>
          <w:lang w:eastAsia="ru-RU"/>
        </w:rPr>
        <w:t>и хранение транспортных средств</w:t>
      </w:r>
      <w:r w:rsidRPr="00DE4C9A">
        <w:rPr>
          <w:rFonts w:ascii="Times New Roman" w:eastAsiaTheme="minorEastAsia" w:hAnsi="Times New Roman" w:cs="Times New Roman"/>
          <w:sz w:val="24"/>
          <w:szCs w:val="24"/>
          <w:lang w:eastAsia="ru-RU"/>
        </w:rPr>
        <w:t xml:space="preserve"> </w:t>
      </w:r>
      <w:r w:rsidR="006B7EA4" w:rsidRPr="00DE4C9A">
        <w:rPr>
          <w:rFonts w:ascii="Times New Roman" w:eastAsiaTheme="minorEastAsia" w:hAnsi="Times New Roman" w:cs="Times New Roman"/>
          <w:sz w:val="24"/>
          <w:szCs w:val="24"/>
          <w:lang w:eastAsia="ru-RU"/>
        </w:rPr>
        <w:t xml:space="preserve">на общественных территориях </w:t>
      </w:r>
      <w:r w:rsidR="00DA33BA" w:rsidRPr="00DE4C9A">
        <w:rPr>
          <w:rFonts w:ascii="Times New Roman" w:eastAsiaTheme="minorEastAsia" w:hAnsi="Times New Roman" w:cs="Times New Roman"/>
          <w:sz w:val="24"/>
          <w:szCs w:val="24"/>
          <w:lang w:eastAsia="ru-RU"/>
        </w:rPr>
        <w:t xml:space="preserve">-1 </w:t>
      </w:r>
      <w:r w:rsidR="00BE13EA" w:rsidRPr="00DE4C9A">
        <w:rPr>
          <w:rFonts w:ascii="Times New Roman" w:eastAsiaTheme="minorEastAsia" w:hAnsi="Times New Roman" w:cs="Times New Roman"/>
          <w:sz w:val="24"/>
          <w:szCs w:val="24"/>
          <w:lang w:eastAsia="ru-RU"/>
        </w:rPr>
        <w:t xml:space="preserve">предписание, за </w:t>
      </w:r>
      <w:r w:rsidRPr="00DE4C9A">
        <w:rPr>
          <w:rFonts w:ascii="Times New Roman" w:eastAsiaTheme="minorEastAsia" w:hAnsi="Times New Roman" w:cs="Times New Roman"/>
          <w:sz w:val="24"/>
          <w:szCs w:val="24"/>
          <w:lang w:eastAsia="ru-RU"/>
        </w:rPr>
        <w:t xml:space="preserve">нарушение требований содержания и выгула домашних животных- 21 </w:t>
      </w:r>
      <w:r w:rsidR="00BE13EA" w:rsidRPr="00DE4C9A">
        <w:rPr>
          <w:rFonts w:ascii="Times New Roman" w:eastAsiaTheme="minorEastAsia" w:hAnsi="Times New Roman" w:cs="Times New Roman"/>
          <w:sz w:val="24"/>
          <w:szCs w:val="24"/>
          <w:lang w:eastAsia="ru-RU"/>
        </w:rPr>
        <w:t>предписание</w:t>
      </w:r>
      <w:r w:rsidRPr="00DE4C9A">
        <w:rPr>
          <w:rFonts w:ascii="Times New Roman" w:eastAsiaTheme="minorEastAsia" w:hAnsi="Times New Roman" w:cs="Times New Roman"/>
          <w:sz w:val="24"/>
          <w:szCs w:val="24"/>
          <w:lang w:eastAsia="ru-RU"/>
        </w:rPr>
        <w:t>.</w:t>
      </w:r>
      <w:r w:rsidR="008644FB" w:rsidRPr="00DE4C9A">
        <w:rPr>
          <w:rFonts w:ascii="Times New Roman" w:eastAsiaTheme="minorEastAsia" w:hAnsi="Times New Roman" w:cs="Times New Roman"/>
          <w:sz w:val="24"/>
          <w:szCs w:val="24"/>
          <w:lang w:eastAsia="ru-RU"/>
        </w:rPr>
        <w:t xml:space="preserve"> </w:t>
      </w:r>
      <w:r w:rsidR="00BE13EA" w:rsidRPr="00DE4C9A">
        <w:rPr>
          <w:rFonts w:ascii="Times New Roman" w:eastAsiaTheme="minorEastAsia" w:hAnsi="Times New Roman" w:cs="Times New Roman"/>
          <w:sz w:val="24"/>
          <w:szCs w:val="24"/>
          <w:lang w:eastAsia="ru-RU"/>
        </w:rPr>
        <w:t>Заметим, что, бесхозяйных собак в поселке нет. Все собаки имеют хозяев. Которые допускают нахождение собак на самовыгуле.</w:t>
      </w:r>
    </w:p>
    <w:p w:rsidR="00BE13EA" w:rsidRPr="00DE4C9A" w:rsidRDefault="00FB6E14" w:rsidP="00D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ab/>
      </w:r>
      <w:r w:rsidR="00BE13EA" w:rsidRPr="00DE4C9A">
        <w:rPr>
          <w:rFonts w:ascii="Times New Roman" w:eastAsiaTheme="minorEastAsia" w:hAnsi="Times New Roman" w:cs="Times New Roman"/>
          <w:sz w:val="24"/>
          <w:szCs w:val="24"/>
          <w:lang w:eastAsia="ru-RU"/>
        </w:rPr>
        <w:t>По 11 предписаниям с</w:t>
      </w:r>
      <w:r w:rsidR="00651B18" w:rsidRPr="00DE4C9A">
        <w:rPr>
          <w:rFonts w:ascii="Times New Roman" w:eastAsiaTheme="minorEastAsia" w:hAnsi="Times New Roman" w:cs="Times New Roman"/>
          <w:sz w:val="24"/>
          <w:szCs w:val="24"/>
          <w:lang w:eastAsia="ru-RU"/>
        </w:rPr>
        <w:t>оставлен</w:t>
      </w:r>
      <w:r w:rsidR="00BE13EA" w:rsidRPr="00DE4C9A">
        <w:rPr>
          <w:rFonts w:ascii="Times New Roman" w:eastAsiaTheme="minorEastAsia" w:hAnsi="Times New Roman" w:cs="Times New Roman"/>
          <w:sz w:val="24"/>
          <w:szCs w:val="24"/>
          <w:lang w:eastAsia="ru-RU"/>
        </w:rPr>
        <w:t>ы протоколы об административных нарушениях</w:t>
      </w:r>
      <w:r w:rsidR="00651B18" w:rsidRPr="00DE4C9A">
        <w:rPr>
          <w:rFonts w:ascii="Times New Roman" w:eastAsiaTheme="minorEastAsia" w:hAnsi="Times New Roman" w:cs="Times New Roman"/>
          <w:sz w:val="24"/>
          <w:szCs w:val="24"/>
          <w:lang w:eastAsia="ru-RU"/>
        </w:rPr>
        <w:t xml:space="preserve"> </w:t>
      </w:r>
      <w:r w:rsidR="00BE13EA" w:rsidRPr="00DE4C9A">
        <w:rPr>
          <w:rFonts w:ascii="Times New Roman" w:eastAsiaTheme="minorEastAsia" w:hAnsi="Times New Roman" w:cs="Times New Roman"/>
          <w:sz w:val="24"/>
          <w:szCs w:val="24"/>
          <w:lang w:eastAsia="ru-RU"/>
        </w:rPr>
        <w:t>и переданы на рассмотрение административной комиссии</w:t>
      </w:r>
      <w:r w:rsidR="00651B18" w:rsidRPr="00DE4C9A">
        <w:rPr>
          <w:rFonts w:ascii="Times New Roman" w:eastAsiaTheme="minorEastAsia" w:hAnsi="Times New Roman" w:cs="Times New Roman"/>
          <w:sz w:val="24"/>
          <w:szCs w:val="24"/>
          <w:lang w:eastAsia="ru-RU"/>
        </w:rPr>
        <w:t>.</w:t>
      </w:r>
      <w:r w:rsidR="00156070" w:rsidRPr="00DE4C9A">
        <w:rPr>
          <w:rFonts w:ascii="Times New Roman" w:eastAsiaTheme="minorEastAsia" w:hAnsi="Times New Roman" w:cs="Times New Roman"/>
          <w:sz w:val="24"/>
          <w:szCs w:val="24"/>
          <w:lang w:eastAsia="ru-RU"/>
        </w:rPr>
        <w:t xml:space="preserve"> </w:t>
      </w:r>
      <w:r w:rsidR="00BE13EA" w:rsidRPr="00DE4C9A">
        <w:rPr>
          <w:rFonts w:ascii="Times New Roman" w:eastAsiaTheme="minorEastAsia" w:hAnsi="Times New Roman" w:cs="Times New Roman"/>
          <w:sz w:val="24"/>
          <w:szCs w:val="24"/>
          <w:lang w:eastAsia="ru-RU"/>
        </w:rPr>
        <w:t>По ст.2.6 размещение рекламы в не отведенных местах -1 протокол (решение уплата штрафа 1000 руб., по ст.2.28 нарушение требований содержания и выгула домашних животных- 10 протоколов. По 7 протоколам вынесены решения с предупреждениями, по 3 протоколам решения по уплате штрафа на сумму 4000 руб.</w:t>
      </w:r>
    </w:p>
    <w:p w:rsidR="00BE13EA" w:rsidRPr="00DE4C9A" w:rsidRDefault="00BE13EA" w:rsidP="00D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center"/>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5.5. Жилищно-коммунальное хозяйство,</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5.5.1. Капитальный ремонт и содержание муниципального имущества</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Общая площадь жилищного фонда Муезерского городского поселения   составляет 85,22 тыс. кв.м. По состоянию на 31 декабря 2023 года   площадь муниципального жилищного фонда составляла – 8,35 тыс. кв. м.  В частной собственности граждан и юридических лиц –76,87 тыс. кв. м. Доля муниципального жилья ежегодно сокращается, в 2023 году   нанимателями   приватизированы 4 муниципальные квартиры.</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Всего на территории Муезерского городского поселения 507 домов из них  355 МКД и 142 Одноквартирных дома.</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17 МКД находятся в управлении ТСЖ «Доверие»;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lastRenderedPageBreak/>
        <w:t>1 МКД находится на обслуживании ООО «Карелия Дом»;</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337домов находятся на непосредственном управлении.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16 МКД находящихся на непосредственном управлении заключили договор на выполнение аварийно-диспетчерских работ.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ab/>
        <w:t xml:space="preserve">Администрация Муезерского городского поселения проводит работу по учету граждан, нуждающихся в улучшении жилищных условий и в предоставлении жилых помещений по договору социального найма.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На сегодняшний день в очереди в основном стоят граждане, принятые на учет до 1 марта 2005 года и семьи участвующие в программе «Молодая семья». В 2023 году 2 семьи признаны нуждающимися в улучшении жилищных условий . Число семей, состоящих на учете в качестве нуждающихся в жилых помещениях на конец 2023 года   составляет 47.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В 2023 году 1 семья из числа очередников получила жилое помещение в муниципальном жилищном фонде.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 2023 году   по программе «Молодая семья» в пгт.Муезерский не получен ни один сертификат.</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На территории пгт. Муезерский   с 2016 года по  31.12.2023 года  признаны аварийными в законном порядке 39  многоквартирных домов.</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По программе расселения аварийного жилья на 2019-2025 годы в Муезерском городском поселении  было расселено 5 многоквартирных домов, включавших 24 квартиры. Всего расселено   40 человек.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Для 9 семей были приобретены квартиры на вторичном рынке жилья.</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Для 5 семей приобретены квартиры в новых домах в п.Янишполе, Кондопожского района.</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10 семей получили компенсационные выплаты</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В 2024 году планируется реализация  первого этапа новой Региональной   адресной программы  по переселению граждан из аварийного  жилищного фонда. В новую программу должны войти   МКД признанные аварийными до 01.01.2021 года. Таких домов -29.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center"/>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5.5.2. Водоснабжение, водоотведение</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Вот уже почти 4 года на территории Муезерского городского поселения действует хозяйствующая организация ООО «Экспресс» которая эксплуатирует объекты водоснабжения и водоотведения, расположенные на территории пгт.Муезерский до передачи объектов по концессионному соглашению.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Администрацией велась и ведется работа по передаче объектов ВКХ в концессию.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5"/>
        <w:jc w:val="both"/>
        <w:rPr>
          <w:rFonts w:ascii="Times New Roman" w:eastAsia="Times New Roman" w:hAnsi="Times New Roman" w:cs="Times New Roman"/>
          <w:sz w:val="24"/>
          <w:szCs w:val="24"/>
          <w:lang w:eastAsia="ru-RU"/>
        </w:rPr>
      </w:pPr>
      <w:r w:rsidRPr="00DE4C9A">
        <w:rPr>
          <w:rFonts w:ascii="Times New Roman" w:eastAsia="Times New Roman" w:hAnsi="Times New Roman" w:cs="Times New Roman"/>
          <w:sz w:val="24"/>
          <w:szCs w:val="24"/>
          <w:lang w:eastAsia="ru-RU"/>
        </w:rPr>
        <w:t xml:space="preserve">В 2022 года администрацией Муезерского городского поселения объявлялся аукцион на право заключения концессионного соглашения.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5"/>
        <w:jc w:val="both"/>
        <w:rPr>
          <w:rFonts w:ascii="Times New Roman" w:eastAsia="Times New Roman" w:hAnsi="Times New Roman" w:cs="Times New Roman"/>
          <w:sz w:val="24"/>
          <w:szCs w:val="24"/>
          <w:shd w:val="clear" w:color="auto" w:fill="FFFFFF"/>
          <w:lang w:eastAsia="ru-RU"/>
        </w:rPr>
      </w:pPr>
      <w:r w:rsidRPr="00DE4C9A">
        <w:rPr>
          <w:rFonts w:ascii="Times New Roman" w:eastAsia="Times New Roman" w:hAnsi="Times New Roman" w:cs="Times New Roman"/>
          <w:sz w:val="24"/>
          <w:szCs w:val="24"/>
          <w:lang w:eastAsia="ru-RU"/>
        </w:rPr>
        <w:t xml:space="preserve">Но на первом этапе приема заявок аукцион признан несостоявшимся, так как </w:t>
      </w:r>
      <w:r w:rsidRPr="00DE4C9A">
        <w:rPr>
          <w:rFonts w:ascii="Times New Roman" w:eastAsia="Times New Roman" w:hAnsi="Times New Roman" w:cs="Times New Roman"/>
          <w:sz w:val="24"/>
          <w:szCs w:val="24"/>
          <w:shd w:val="clear" w:color="auto" w:fill="FFFFFF"/>
          <w:lang w:eastAsia="ru-RU"/>
        </w:rPr>
        <w:t>по окончании срока подачи </w:t>
      </w:r>
      <w:r w:rsidRPr="00DE4C9A">
        <w:rPr>
          <w:rFonts w:ascii="Times New Roman" w:eastAsia="Times New Roman" w:hAnsi="Times New Roman" w:cs="Times New Roman"/>
          <w:bCs/>
          <w:sz w:val="24"/>
          <w:szCs w:val="24"/>
          <w:shd w:val="clear" w:color="auto" w:fill="FFFFFF"/>
          <w:lang w:eastAsia="ru-RU"/>
        </w:rPr>
        <w:t>заявок</w:t>
      </w:r>
      <w:r w:rsidRPr="00DE4C9A">
        <w:rPr>
          <w:rFonts w:ascii="Times New Roman" w:eastAsia="Times New Roman" w:hAnsi="Times New Roman" w:cs="Times New Roman"/>
          <w:sz w:val="24"/>
          <w:szCs w:val="24"/>
          <w:shd w:val="clear" w:color="auto" w:fill="FFFFFF"/>
          <w:lang w:eastAsia="ru-RU"/>
        </w:rPr>
        <w:t> не подано, </w:t>
      </w:r>
      <w:r w:rsidRPr="00DE4C9A">
        <w:rPr>
          <w:rFonts w:ascii="Times New Roman" w:eastAsia="Times New Roman" w:hAnsi="Times New Roman" w:cs="Times New Roman"/>
          <w:bCs/>
          <w:sz w:val="24"/>
          <w:szCs w:val="24"/>
          <w:shd w:val="clear" w:color="auto" w:fill="FFFFFF"/>
          <w:lang w:eastAsia="ru-RU"/>
        </w:rPr>
        <w:t>ни</w:t>
      </w:r>
      <w:r w:rsidRPr="00DE4C9A">
        <w:rPr>
          <w:rFonts w:ascii="Times New Roman" w:eastAsia="Times New Roman" w:hAnsi="Times New Roman" w:cs="Times New Roman"/>
          <w:sz w:val="24"/>
          <w:szCs w:val="24"/>
          <w:shd w:val="clear" w:color="auto" w:fill="FFFFFF"/>
          <w:lang w:eastAsia="ru-RU"/>
        </w:rPr>
        <w:t> </w:t>
      </w:r>
      <w:r w:rsidRPr="00DE4C9A">
        <w:rPr>
          <w:rFonts w:ascii="Times New Roman" w:eastAsia="Times New Roman" w:hAnsi="Times New Roman" w:cs="Times New Roman"/>
          <w:bCs/>
          <w:sz w:val="24"/>
          <w:szCs w:val="24"/>
          <w:shd w:val="clear" w:color="auto" w:fill="FFFFFF"/>
          <w:lang w:eastAsia="ru-RU"/>
        </w:rPr>
        <w:t>одной</w:t>
      </w:r>
      <w:r w:rsidRPr="00DE4C9A">
        <w:rPr>
          <w:rFonts w:ascii="Times New Roman" w:eastAsia="Times New Roman" w:hAnsi="Times New Roman" w:cs="Times New Roman"/>
          <w:sz w:val="24"/>
          <w:szCs w:val="24"/>
          <w:shd w:val="clear" w:color="auto" w:fill="FFFFFF"/>
          <w:lang w:eastAsia="ru-RU"/>
        </w:rPr>
        <w:t> </w:t>
      </w:r>
      <w:r w:rsidRPr="00DE4C9A">
        <w:rPr>
          <w:rFonts w:ascii="Times New Roman" w:eastAsia="Times New Roman" w:hAnsi="Times New Roman" w:cs="Times New Roman"/>
          <w:bCs/>
          <w:sz w:val="24"/>
          <w:szCs w:val="24"/>
          <w:shd w:val="clear" w:color="auto" w:fill="FFFFFF"/>
          <w:lang w:eastAsia="ru-RU"/>
        </w:rPr>
        <w:t>заявки</w:t>
      </w:r>
      <w:r w:rsidRPr="00DE4C9A">
        <w:rPr>
          <w:rFonts w:ascii="Times New Roman" w:eastAsia="Times New Roman" w:hAnsi="Times New Roman" w:cs="Times New Roman"/>
          <w:sz w:val="24"/>
          <w:szCs w:val="24"/>
          <w:shd w:val="clear" w:color="auto" w:fill="FFFFFF"/>
          <w:lang w:eastAsia="ru-RU"/>
        </w:rPr>
        <w:t> на участие.</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Администрация Муезерского городского поселения планирует и дальше вести работу, направленную на передачу объектов ВКХ в рамках концессионного соглашения.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Всем известно, что на территории Муезерского градского поселения имеется глобальная проблема с качеством водопроводной воды подаваемой населению.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В 2021 году администрацией Муезерского городского поселения был объявлен аукцион на выполнение работ по проектированию объекта капитального строительства «Строительство водопроводных очистных сооружений в пгт. Муезерский.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ab/>
        <w:t xml:space="preserve">Был определен подрядчик ООО «Алгоритм» который не исполнил свои обязательства в срок в связи с чем контракт был расторгнут.  В настоящее время проектирование новых водоочистных сооружений </w:t>
      </w:r>
      <w:r w:rsidRPr="00DE4C9A">
        <w:rPr>
          <w:rFonts w:ascii="Times New Roman" w:eastAsiaTheme="minorEastAsia" w:hAnsi="Times New Roman" w:cs="Times New Roman"/>
          <w:sz w:val="24"/>
          <w:szCs w:val="24"/>
          <w:lang w:eastAsia="ru-RU"/>
        </w:rPr>
        <w:tab/>
        <w:t xml:space="preserve">передано на УКС Минстроя РК. </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eastAsiaTheme="minorEastAsia" w:hAnsi="Times New Roman" w:cs="Times New Roman"/>
          <w:sz w:val="24"/>
          <w:szCs w:val="24"/>
          <w:lang w:eastAsia="ru-RU"/>
        </w:rPr>
        <w:t xml:space="preserve">Важно отметить, что строительство новой ВОС не решит проблемы качества получаемой воды абонентами, так как строительство новой ВОС включает в себя подвод объекта </w:t>
      </w:r>
      <w:r w:rsidRPr="00DE4C9A">
        <w:rPr>
          <w:rFonts w:ascii="Times New Roman" w:eastAsiaTheme="minorEastAsia" w:hAnsi="Times New Roman" w:cs="Times New Roman"/>
          <w:sz w:val="24"/>
          <w:szCs w:val="24"/>
          <w:lang w:eastAsia="ru-RU"/>
        </w:rPr>
        <w:lastRenderedPageBreak/>
        <w:t xml:space="preserve">капитального строительства к существующим сетям водоснабжения. </w:t>
      </w:r>
      <w:r w:rsidRPr="00DE4C9A">
        <w:rPr>
          <w:rFonts w:ascii="Times New Roman" w:hAnsi="Times New Roman" w:cs="Times New Roman"/>
          <w:sz w:val="24"/>
          <w:szCs w:val="24"/>
        </w:rPr>
        <w:t xml:space="preserve">В 2023году  постановлением правительства  Республики Карелия от 18 мая 2023г. № 235-П  была утверждена региональная  Программа « Модернизация  систем коммунальной инфраструктуры Республики Карелия (2023-2027г)»  </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В соответствии с указанным  Постановлением  администрацией Муезерского городского поселения была актуализирована  схема водоснабжения, водоотведения на предмет ее соответствия региональной программе.</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Затем был заключен муниципальный контракт с ООО «ЖБИ» от 19.05.2023года на подготовку дефектной ведомости и сметного расчета для капитального ремонта  водопроводной сети пгт. Муезерский. Стоимость контракта 100,0тыс. рублей.</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 xml:space="preserve"> Для прохождения государственной экспертизы  сметной документации «Капитальный ремонт водопроводной сети пгт. Муезерский» 21.07.2023г. был заключен муниципальный контракт  </w:t>
      </w:r>
      <w:r w:rsidRPr="00DE4C9A">
        <w:rPr>
          <w:rFonts w:ascii="Times New Roman" w:hAnsi="Times New Roman" w:cs="Times New Roman"/>
          <w:sz w:val="24"/>
          <w:szCs w:val="24"/>
          <w:lang w:val="en-US"/>
        </w:rPr>
        <w:t>NC</w:t>
      </w:r>
      <w:r w:rsidRPr="00DE4C9A">
        <w:rPr>
          <w:rFonts w:ascii="Times New Roman" w:hAnsi="Times New Roman" w:cs="Times New Roman"/>
          <w:sz w:val="24"/>
          <w:szCs w:val="24"/>
        </w:rPr>
        <w:t>ГЛ-120П-21.07.23 с ООО «КОММУНЖИЛПРОЕКТ», стоимость контракта составила  200,0 тыс. рублей.</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Все расходы по изготовлению проектно сметной документации  администрация осуществляла за счет собственных средств.</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Согласно  сводному сметному расчету  должен был быть осуществлен капитальный ремонт  водопроводной сети  протяженностью 6018,7 м. (66% от общей протяженности). Стоимость  по сводному сметному расчету составила 36568,2 тыс. рублей.</w:t>
      </w:r>
    </w:p>
    <w:p w:rsidR="007B6AA8" w:rsidRPr="00DE4C9A" w:rsidRDefault="007B6AA8" w:rsidP="007B6AA8">
      <w:pPr>
        <w:tabs>
          <w:tab w:val="left" w:pos="993"/>
        </w:tabs>
        <w:spacing w:after="0" w:line="0" w:lineRule="atLeast"/>
        <w:ind w:firstLine="720"/>
        <w:jc w:val="both"/>
        <w:rPr>
          <w:rFonts w:ascii="Times New Roman" w:hAnsi="Times New Roman" w:cs="Times New Roman"/>
          <w:sz w:val="24"/>
          <w:szCs w:val="24"/>
        </w:rPr>
      </w:pPr>
      <w:r w:rsidRPr="00DE4C9A">
        <w:rPr>
          <w:rFonts w:ascii="Times New Roman" w:hAnsi="Times New Roman" w:cs="Times New Roman"/>
          <w:sz w:val="24"/>
          <w:szCs w:val="24"/>
        </w:rPr>
        <w:t>Финансирование предстоящих работ гарантировалось  министерством  строительства, жилищно-коммунального хозяйства и энергетики   в размере 85% от сметной стоимости, за счет средств публично-правовой   компании «Фонд развития территорий».</w:t>
      </w:r>
    </w:p>
    <w:p w:rsidR="007B6AA8" w:rsidRPr="00DE4C9A" w:rsidRDefault="007B6AA8" w:rsidP="007B6AA8">
      <w:pPr>
        <w:suppressAutoHyphens/>
        <w:spacing w:after="0"/>
        <w:ind w:firstLine="720"/>
        <w:jc w:val="both"/>
        <w:rPr>
          <w:rFonts w:ascii="Times New Roman" w:hAnsi="Times New Roman" w:cs="Times New Roman"/>
          <w:sz w:val="24"/>
          <w:szCs w:val="24"/>
        </w:rPr>
      </w:pPr>
      <w:r w:rsidRPr="00DE4C9A">
        <w:rPr>
          <w:rFonts w:ascii="Times New Roman" w:hAnsi="Times New Roman" w:cs="Times New Roman"/>
          <w:sz w:val="24"/>
          <w:szCs w:val="24"/>
        </w:rPr>
        <w:t xml:space="preserve">  Несмотря на то, что  финансовые средства  в 2023году  не были выделены Муезерскому городскому поселению, администрацией была проделана  большая работа по изготовлению проектно-сметной документации  на капитальный ремонт водопровода и затрачены финансовые средства бюджета Муезерского городского поселения. </w:t>
      </w:r>
    </w:p>
    <w:p w:rsidR="007B6AA8" w:rsidRPr="00DE4C9A" w:rsidRDefault="007B6AA8" w:rsidP="002A7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center"/>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5.6. Жилищно-  бытовая комиссия</w:t>
      </w:r>
    </w:p>
    <w:p w:rsidR="007B6AA8" w:rsidRPr="00DE4C9A" w:rsidRDefault="007B6AA8" w:rsidP="007B6AA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Постановлением администрации Муезерского городского поселения № 59 от 17.11.2014 г.  при администрации Муезерского городского поселения создана жилищно-бытовая комиссия основной задачей которой является обеспечение реализации жилищных прав в соответствии с жилищным законодательством, отнесенных к компетенции Муезерского городского поселения.</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sz w:val="24"/>
          <w:szCs w:val="24"/>
          <w:lang w:eastAsia="ru-RU"/>
        </w:rPr>
        <w:t xml:space="preserve">Утверждено Положение о жилищно-бытовой комиссии и утвержден ее состав. </w:t>
      </w:r>
    </w:p>
    <w:p w:rsidR="007B6AA8" w:rsidRPr="00DE4C9A" w:rsidRDefault="007B6AA8" w:rsidP="007B6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В 2023 году проведено 2 заседаний комиссии. Рассмотрено 2 вопроса с последующим принятием решений, это постановка на учет в качестве нуждающихся в улучшении жилищных условий – 1, предоставление жилого помещения по договору социального найма в порядке очередности -1. </w:t>
      </w:r>
    </w:p>
    <w:p w:rsidR="00411280" w:rsidRPr="00DE4C9A" w:rsidRDefault="00411280" w:rsidP="00411280">
      <w:pPr>
        <w:spacing w:after="0" w:line="276" w:lineRule="auto"/>
        <w:ind w:left="720"/>
        <w:contextualSpacing/>
        <w:jc w:val="center"/>
        <w:outlineLvl w:val="0"/>
        <w:rPr>
          <w:rFonts w:ascii="Times New Roman" w:eastAsiaTheme="minorEastAsia" w:hAnsi="Times New Roman" w:cs="Times New Roman"/>
          <w:b/>
          <w:color w:val="000000" w:themeColor="text1"/>
          <w:sz w:val="24"/>
          <w:szCs w:val="24"/>
          <w:lang w:eastAsia="ru-RU"/>
        </w:rPr>
      </w:pPr>
      <w:r w:rsidRPr="00DE4C9A">
        <w:rPr>
          <w:rFonts w:ascii="Times New Roman" w:eastAsiaTheme="minorEastAsia" w:hAnsi="Times New Roman" w:cs="Times New Roman"/>
          <w:b/>
          <w:color w:val="000000" w:themeColor="text1"/>
          <w:sz w:val="24"/>
          <w:szCs w:val="24"/>
          <w:lang w:eastAsia="ru-RU"/>
        </w:rPr>
        <w:t>6. Работа с населением и обращениями граждан.</w:t>
      </w:r>
    </w:p>
    <w:p w:rsidR="00411280" w:rsidRPr="00DE4C9A" w:rsidRDefault="00411280" w:rsidP="00411280">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heme="minorEastAsia" w:hAnsi="Times New Roman" w:cs="Times New Roman"/>
          <w:b/>
          <w:color w:val="000000" w:themeColor="text1"/>
          <w:sz w:val="24"/>
          <w:szCs w:val="24"/>
          <w:lang w:eastAsia="ru-RU"/>
        </w:rPr>
        <w:t xml:space="preserve">     </w:t>
      </w:r>
      <w:r w:rsidRPr="00DE4C9A">
        <w:rPr>
          <w:rFonts w:ascii="Times New Roman" w:eastAsia="Times New Roman" w:hAnsi="Times New Roman" w:cs="Times New Roman"/>
          <w:color w:val="000000" w:themeColor="text1"/>
          <w:sz w:val="24"/>
          <w:szCs w:val="24"/>
          <w:lang w:eastAsia="ru-RU"/>
        </w:rPr>
        <w:t>Администрация поселения работает как с населением, так и с сотрудниками отделов администрации района, министерств и ведомств, решая многие важные вопросы.</w:t>
      </w:r>
    </w:p>
    <w:p w:rsidR="00411280" w:rsidRPr="00DE4C9A" w:rsidRDefault="00411280" w:rsidP="00411280">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Ответы на запросы, подготовка отчетов, взаимодействие с органами прокуратуры, полиции, Роспотребнадзора, работа комиссий – все это занимает наибольший объем рабочего времени.</w:t>
      </w:r>
    </w:p>
    <w:p w:rsidR="00411280" w:rsidRPr="00DE4C9A" w:rsidRDefault="00411280" w:rsidP="00411280">
      <w:pPr>
        <w:shd w:val="clear" w:color="auto" w:fill="FFFFFF"/>
        <w:spacing w:after="0" w:line="276" w:lineRule="auto"/>
        <w:jc w:val="both"/>
        <w:rPr>
          <w:rFonts w:ascii="Times New Roman" w:eastAsia="Times New Roman" w:hAnsi="Times New Roman" w:cs="Times New Roman"/>
          <w:color w:val="000000" w:themeColor="text1"/>
          <w:sz w:val="24"/>
          <w:szCs w:val="24"/>
          <w:lang w:eastAsia="ru-RU"/>
        </w:rPr>
      </w:pPr>
      <w:r w:rsidRPr="00DE4C9A">
        <w:rPr>
          <w:rFonts w:ascii="Times New Roman" w:eastAsia="Times New Roman" w:hAnsi="Times New Roman" w:cs="Times New Roman"/>
          <w:color w:val="000000" w:themeColor="text1"/>
          <w:sz w:val="24"/>
          <w:szCs w:val="24"/>
          <w:lang w:eastAsia="ru-RU"/>
        </w:rPr>
        <w:t>Важным моментом в работе администрации является работа с обращениями граждан.</w:t>
      </w:r>
    </w:p>
    <w:p w:rsidR="00411280" w:rsidRPr="00DE4C9A" w:rsidRDefault="00411280" w:rsidP="00411280">
      <w:pPr>
        <w:spacing w:after="0" w:line="276" w:lineRule="auto"/>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 xml:space="preserve">    За 2023 год специалистом МКУ «Благоустройство Муезерского городского поселения» выдано 1830</w:t>
      </w:r>
      <w:r w:rsidRPr="00DE4C9A">
        <w:rPr>
          <w:rFonts w:ascii="Times New Roman" w:eastAsiaTheme="minorEastAsia" w:hAnsi="Times New Roman" w:cs="Times New Roman"/>
          <w:b/>
          <w:color w:val="000000" w:themeColor="text1"/>
          <w:sz w:val="24"/>
          <w:szCs w:val="24"/>
          <w:lang w:eastAsia="ru-RU"/>
        </w:rPr>
        <w:t xml:space="preserve"> </w:t>
      </w:r>
      <w:r w:rsidRPr="00DE4C9A">
        <w:rPr>
          <w:rFonts w:ascii="Times New Roman" w:eastAsiaTheme="minorEastAsia" w:hAnsi="Times New Roman" w:cs="Times New Roman"/>
          <w:color w:val="000000" w:themeColor="text1"/>
          <w:sz w:val="24"/>
          <w:szCs w:val="24"/>
          <w:lang w:eastAsia="ru-RU"/>
        </w:rPr>
        <w:t>справок, из них 1657 по запросам граждан и 173 по межведомственному</w:t>
      </w:r>
      <w:r w:rsidRPr="00DE4C9A">
        <w:rPr>
          <w:rFonts w:ascii="Times New Roman" w:eastAsiaTheme="minorEastAsia" w:hAnsi="Times New Roman" w:cs="Times New Roman"/>
          <w:b/>
          <w:color w:val="000000" w:themeColor="text1"/>
          <w:sz w:val="24"/>
          <w:szCs w:val="24"/>
          <w:lang w:eastAsia="ru-RU"/>
        </w:rPr>
        <w:t xml:space="preserve"> взаимодействию. </w:t>
      </w:r>
      <w:r w:rsidRPr="00DE4C9A">
        <w:rPr>
          <w:rFonts w:ascii="Times New Roman" w:eastAsiaTheme="minorEastAsia" w:hAnsi="Times New Roman" w:cs="Times New Roman"/>
          <w:color w:val="000000" w:themeColor="text1"/>
          <w:sz w:val="24"/>
          <w:szCs w:val="24"/>
          <w:lang w:eastAsia="ru-RU"/>
        </w:rPr>
        <w:t>Гражданам выдавались справки о регистрации, о составе семьи, о месте жительства, на получение налогового вычета на иждивенцев, справка для нотариальной конторы и прочие.</w:t>
      </w:r>
    </w:p>
    <w:p w:rsidR="00411280" w:rsidRPr="00DE4C9A" w:rsidRDefault="00411280" w:rsidP="00411280">
      <w:pPr>
        <w:spacing w:after="0" w:line="276" w:lineRule="auto"/>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 xml:space="preserve">   В 2023 году в администрацию Муезерского городского поселения поступило 190 обращений. От юридических лиц - 15, от граждан 175. Из них письменных - 73 обращения, устных - 102, в т.ч. заявлений и обращений, поступивших через социальные сети 18 шт</w:t>
      </w:r>
      <w:r w:rsidRPr="00DE4C9A">
        <w:rPr>
          <w:rFonts w:ascii="Times New Roman" w:eastAsiaTheme="minorEastAsia" w:hAnsi="Times New Roman" w:cs="Times New Roman"/>
          <w:b/>
          <w:color w:val="000000" w:themeColor="text1"/>
          <w:sz w:val="24"/>
          <w:szCs w:val="24"/>
          <w:lang w:eastAsia="ru-RU"/>
        </w:rPr>
        <w:t xml:space="preserve">. </w:t>
      </w:r>
      <w:r w:rsidRPr="00DE4C9A">
        <w:rPr>
          <w:rFonts w:ascii="Times New Roman" w:eastAsiaTheme="minorEastAsia" w:hAnsi="Times New Roman" w:cs="Times New Roman"/>
          <w:color w:val="000000" w:themeColor="text1"/>
          <w:sz w:val="24"/>
          <w:szCs w:val="24"/>
          <w:lang w:eastAsia="ru-RU"/>
        </w:rPr>
        <w:t xml:space="preserve"> В основном вопросы касались переселения из аварийного жилья, соблюдения правил благоустройства, вопросы </w:t>
      </w:r>
      <w:r w:rsidRPr="00DE4C9A">
        <w:rPr>
          <w:rFonts w:ascii="Times New Roman" w:eastAsiaTheme="minorEastAsia" w:hAnsi="Times New Roman" w:cs="Times New Roman"/>
          <w:color w:val="000000" w:themeColor="text1"/>
          <w:sz w:val="24"/>
          <w:szCs w:val="24"/>
          <w:lang w:eastAsia="ru-RU"/>
        </w:rPr>
        <w:lastRenderedPageBreak/>
        <w:t xml:space="preserve">водоснабжения и водоотведения, работы по очистке и содержанию дорог, содержание питьевых колодцев, вопросы качества питьевой воды, выдачи разрешений на вырубку  зеленых насаждений, предоставления мест захоронения, установки дополнительного уличного освещения, вопросы ремонта жилых помещений, вопросы содержания домашних животных выпущенных  хозяевами на самовыгул и другие.. </w:t>
      </w:r>
    </w:p>
    <w:p w:rsidR="00411280" w:rsidRPr="00DE4C9A" w:rsidRDefault="00411280" w:rsidP="00411280">
      <w:pPr>
        <w:spacing w:after="0" w:line="276" w:lineRule="auto"/>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 xml:space="preserve">     Все поступившие заявления рассмотрены в установленные законом сроки, при необходимости с выездом на место. Приняты соответствующие решения, которые входят в компетенцию органов местного самоуправления Муезерского городского поселения.</w:t>
      </w:r>
      <w:r w:rsidR="007354DA" w:rsidRPr="00DE4C9A">
        <w:rPr>
          <w:rFonts w:ascii="Times New Roman" w:eastAsiaTheme="minorEastAsia" w:hAnsi="Times New Roman" w:cs="Times New Roman"/>
          <w:color w:val="000000" w:themeColor="text1"/>
          <w:sz w:val="24"/>
          <w:szCs w:val="24"/>
          <w:lang w:eastAsia="ru-RU"/>
        </w:rPr>
        <w:t xml:space="preserve"> По результатам приема граждан, инвалиду, проживающему в собственном доме, в качестве волонтерской помощи было отремонтировано крыльцо и настил перед домом.</w:t>
      </w:r>
    </w:p>
    <w:p w:rsidR="00411280" w:rsidRPr="00DE4C9A" w:rsidRDefault="00411280" w:rsidP="00411280">
      <w:pPr>
        <w:spacing w:after="0" w:line="276" w:lineRule="auto"/>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В 2023 году было дано официальных ответов на различные запросы 617, из них от правоохранительных и надзорных органов: ОМВД 9 запросов, 4 предписания от ОГИБДД, от прокуратуры Муезерского района поступило 88 представлений, требований, протестов, запросов. На поступившие запросы в установленный в запросах срок предоставлены письменные ответы.  Всего по запросам вышестоящих органов предоставлено 973 письменных ответа на запросы информаций и отчетов о проделанной работе.</w:t>
      </w:r>
    </w:p>
    <w:p w:rsidR="00411280" w:rsidRPr="00DE4C9A" w:rsidRDefault="00411280" w:rsidP="00411280">
      <w:pPr>
        <w:spacing w:after="0" w:line="276" w:lineRule="auto"/>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 xml:space="preserve">        По обращениям граждан через социальные сети, было улучшено уличное освещение на пер. Заречный и ул. Северной. </w:t>
      </w:r>
    </w:p>
    <w:p w:rsidR="00411280" w:rsidRPr="00DE4C9A" w:rsidRDefault="00411280" w:rsidP="00411280">
      <w:pPr>
        <w:spacing w:after="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    </w:t>
      </w:r>
      <w:r w:rsidRPr="00DE4C9A">
        <w:rPr>
          <w:rFonts w:ascii="Times New Roman" w:eastAsiaTheme="minorEastAsia" w:hAnsi="Times New Roman" w:cs="Times New Roman"/>
          <w:color w:val="000000" w:themeColor="text1"/>
          <w:sz w:val="24"/>
          <w:szCs w:val="24"/>
          <w:lang w:eastAsia="ru-RU"/>
        </w:rPr>
        <w:t xml:space="preserve">В 2023 году появился новый участок работы с семьями участниками СВО. </w:t>
      </w:r>
      <w:r w:rsidRPr="00DE4C9A">
        <w:rPr>
          <w:rFonts w:ascii="Times New Roman" w:hAnsi="Times New Roman" w:cs="Times New Roman"/>
          <w:color w:val="000000" w:themeColor="text1"/>
          <w:sz w:val="24"/>
          <w:szCs w:val="24"/>
        </w:rPr>
        <w:t xml:space="preserve">  Составлено 35 социальных паспортов, в которых   определены   потребности семей военнослужащих. Данные паспорта были переданы в оперативный штаб района, задачей которого является изучение потребностей в оказании помощи участникам СВО и членам их семей. Все заявления участников СВО и членов их семей об оказании помощи рассматривались на заседаниях оперативного штаба.  </w:t>
      </w:r>
    </w:p>
    <w:p w:rsidR="00411280" w:rsidRPr="00DE4C9A" w:rsidRDefault="00411280" w:rsidP="00411280">
      <w:pPr>
        <w:spacing w:after="0"/>
        <w:ind w:firstLine="708"/>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В 2023 году администрацией Муезерского городского поселения была оказана помощь военнослужащему, который находится на СВО по восстановлению документов, утраченных во время боевых действий. </w:t>
      </w:r>
    </w:p>
    <w:p w:rsidR="00411280" w:rsidRPr="00DE4C9A" w:rsidRDefault="00411280" w:rsidP="00411280">
      <w:pPr>
        <w:spacing w:after="0"/>
        <w:ind w:firstLine="708"/>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Работниками МКУ «Благоустройство Муезерского городского поселения» оказана помощь 1 семье участника СВО в ремонте крыши, 1 – в ремонте дворовой калитки и уборке снега с крыши дома и веранды. </w:t>
      </w:r>
    </w:p>
    <w:p w:rsidR="00411280" w:rsidRPr="00DE4C9A" w:rsidRDefault="00411280" w:rsidP="00411280">
      <w:pPr>
        <w:spacing w:after="0"/>
        <w:ind w:firstLine="708"/>
        <w:jc w:val="both"/>
        <w:rPr>
          <w:rFonts w:ascii="Times New Roman" w:hAnsi="Times New Roman" w:cs="Times New Roman"/>
          <w:color w:val="000000" w:themeColor="text1"/>
          <w:sz w:val="24"/>
          <w:szCs w:val="24"/>
        </w:rPr>
      </w:pPr>
    </w:p>
    <w:p w:rsidR="00411280" w:rsidRPr="00DE4C9A" w:rsidRDefault="00411280" w:rsidP="00411280">
      <w:pPr>
        <w:spacing w:after="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     Через Центр социальной работы через социальный контракт 2(двум) семьям участников СВО была оказана помощь для приобретения стройматериалов для частичного ремонта квартир, 1(одной) семье, проживающей в благоустроенной квартире отремонтирован санузел и заменена электропроводка во всей квартире, 3(трем) семьям, остро нуждавшихся в приобретении дров, была оказана помощь, также через социальный контракт.</w:t>
      </w:r>
    </w:p>
    <w:p w:rsidR="00411280" w:rsidRPr="00DE4C9A" w:rsidRDefault="00411280" w:rsidP="00411280">
      <w:pPr>
        <w:spacing w:after="0"/>
        <w:jc w:val="both"/>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     В течении 2023 г. Глава поселения принимала участие в комиссиях по обследованию 3х жилых помещений на предмет их ремонта, и по оказанию помощи в приобретении твердого топлива (дров). Оказано содействие в постановке на очередь на прием к врачам в ГБУЗ № 1 г.Костомукша.</w:t>
      </w:r>
    </w:p>
    <w:p w:rsidR="00411280" w:rsidRPr="00DE4C9A" w:rsidRDefault="00411280" w:rsidP="00411280">
      <w:pPr>
        <w:spacing w:after="0" w:line="276" w:lineRule="auto"/>
        <w:contextualSpacing/>
        <w:jc w:val="both"/>
        <w:outlineLvl w:val="0"/>
        <w:rPr>
          <w:rFonts w:ascii="Times New Roman" w:hAnsi="Times New Roman" w:cs="Times New Roman"/>
          <w:color w:val="000000" w:themeColor="text1"/>
          <w:sz w:val="24"/>
          <w:szCs w:val="24"/>
        </w:rPr>
      </w:pPr>
      <w:r w:rsidRPr="00DE4C9A">
        <w:rPr>
          <w:rFonts w:ascii="Times New Roman" w:hAnsi="Times New Roman" w:cs="Times New Roman"/>
          <w:color w:val="000000" w:themeColor="text1"/>
          <w:sz w:val="24"/>
          <w:szCs w:val="24"/>
        </w:rPr>
        <w:t xml:space="preserve">      Семьям участников СВО, администрацией Муезерского городского поселения предоставлялись номера телефонов для оказания психологической и юридической помощи.</w:t>
      </w:r>
    </w:p>
    <w:p w:rsidR="00E54896" w:rsidRPr="00DE4C9A" w:rsidRDefault="00411280" w:rsidP="007354DA">
      <w:pPr>
        <w:spacing w:after="0" w:line="276" w:lineRule="auto"/>
        <w:contextualSpacing/>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 xml:space="preserve"> </w:t>
      </w:r>
      <w:r w:rsidR="00732593" w:rsidRPr="00DE4C9A">
        <w:rPr>
          <w:rFonts w:ascii="Times New Roman" w:eastAsiaTheme="minorEastAsia" w:hAnsi="Times New Roman" w:cs="Times New Roman"/>
          <w:color w:val="000000" w:themeColor="text1"/>
          <w:sz w:val="24"/>
          <w:szCs w:val="24"/>
          <w:lang w:eastAsia="ru-RU"/>
        </w:rPr>
        <w:t>Работа</w:t>
      </w:r>
      <w:r w:rsidR="00644C8D" w:rsidRPr="00DE4C9A">
        <w:rPr>
          <w:rFonts w:ascii="Times New Roman" w:eastAsiaTheme="minorEastAsia" w:hAnsi="Times New Roman" w:cs="Times New Roman"/>
          <w:color w:val="000000" w:themeColor="text1"/>
          <w:sz w:val="24"/>
          <w:szCs w:val="24"/>
          <w:lang w:eastAsia="ru-RU"/>
        </w:rPr>
        <w:t>,</w:t>
      </w:r>
      <w:r w:rsidR="00732593" w:rsidRPr="00DE4C9A">
        <w:rPr>
          <w:rFonts w:ascii="Times New Roman" w:eastAsiaTheme="minorEastAsia" w:hAnsi="Times New Roman" w:cs="Times New Roman"/>
          <w:color w:val="000000" w:themeColor="text1"/>
          <w:sz w:val="24"/>
          <w:szCs w:val="24"/>
          <w:lang w:eastAsia="ru-RU"/>
        </w:rPr>
        <w:t xml:space="preserve"> проводимая в поселении</w:t>
      </w:r>
      <w:r w:rsidR="00644C8D" w:rsidRPr="00DE4C9A">
        <w:rPr>
          <w:rFonts w:ascii="Times New Roman" w:eastAsiaTheme="minorEastAsia" w:hAnsi="Times New Roman" w:cs="Times New Roman"/>
          <w:color w:val="000000" w:themeColor="text1"/>
          <w:sz w:val="24"/>
          <w:szCs w:val="24"/>
          <w:lang w:eastAsia="ru-RU"/>
        </w:rPr>
        <w:t>,</w:t>
      </w:r>
      <w:r w:rsidR="00732593" w:rsidRPr="00DE4C9A">
        <w:rPr>
          <w:rFonts w:ascii="Times New Roman" w:eastAsiaTheme="minorEastAsia" w:hAnsi="Times New Roman" w:cs="Times New Roman"/>
          <w:color w:val="000000" w:themeColor="text1"/>
          <w:sz w:val="24"/>
          <w:szCs w:val="24"/>
          <w:lang w:eastAsia="ru-RU"/>
        </w:rPr>
        <w:t xml:space="preserve"> освещается на официальном сайте городского поселения и на страничке ВКонтакте. </w:t>
      </w:r>
      <w:r w:rsidR="008446FF" w:rsidRPr="00DE4C9A">
        <w:rPr>
          <w:rFonts w:ascii="Times New Roman" w:eastAsiaTheme="minorEastAsia" w:hAnsi="Times New Roman" w:cs="Times New Roman"/>
          <w:color w:val="000000" w:themeColor="text1"/>
          <w:sz w:val="24"/>
          <w:szCs w:val="24"/>
          <w:lang w:eastAsia="ru-RU"/>
        </w:rPr>
        <w:br/>
      </w:r>
      <w:r w:rsidR="00E93900" w:rsidRPr="00DE4C9A">
        <w:rPr>
          <w:rFonts w:ascii="Times New Roman" w:eastAsiaTheme="minorEastAsia" w:hAnsi="Times New Roman" w:cs="Times New Roman"/>
          <w:color w:val="000000" w:themeColor="text1"/>
          <w:sz w:val="24"/>
          <w:szCs w:val="24"/>
          <w:lang w:eastAsia="ru-RU"/>
        </w:rPr>
        <w:tab/>
      </w:r>
      <w:r w:rsidR="003B62B2" w:rsidRPr="00DE4C9A">
        <w:rPr>
          <w:rFonts w:ascii="Times New Roman" w:eastAsiaTheme="minorEastAsia" w:hAnsi="Times New Roman" w:cs="Times New Roman"/>
          <w:b/>
          <w:color w:val="000000" w:themeColor="text1"/>
          <w:sz w:val="24"/>
          <w:szCs w:val="24"/>
          <w:lang w:eastAsia="ru-RU"/>
        </w:rPr>
        <w:t xml:space="preserve"> </w:t>
      </w:r>
    </w:p>
    <w:p w:rsidR="00A751B4" w:rsidRPr="00DE4C9A" w:rsidRDefault="003B62B2" w:rsidP="00213641">
      <w:pPr>
        <w:spacing w:after="0" w:line="276" w:lineRule="auto"/>
        <w:contextualSpacing/>
        <w:jc w:val="center"/>
        <w:outlineLvl w:val="0"/>
        <w:rPr>
          <w:rFonts w:ascii="Times New Roman" w:eastAsiaTheme="minorEastAsia" w:hAnsi="Times New Roman" w:cs="Times New Roman"/>
          <w:b/>
          <w:color w:val="000000" w:themeColor="text1"/>
          <w:sz w:val="24"/>
          <w:szCs w:val="24"/>
          <w:lang w:eastAsia="ru-RU"/>
        </w:rPr>
      </w:pPr>
      <w:r w:rsidRPr="00DE4C9A">
        <w:rPr>
          <w:rFonts w:ascii="Times New Roman" w:eastAsiaTheme="minorEastAsia" w:hAnsi="Times New Roman" w:cs="Times New Roman"/>
          <w:b/>
          <w:color w:val="000000" w:themeColor="text1"/>
          <w:sz w:val="24"/>
          <w:szCs w:val="24"/>
          <w:lang w:eastAsia="ru-RU"/>
        </w:rPr>
        <w:t xml:space="preserve">  </w:t>
      </w:r>
      <w:r w:rsidR="00700730" w:rsidRPr="00DE4C9A">
        <w:rPr>
          <w:rFonts w:ascii="Times New Roman" w:eastAsiaTheme="minorEastAsia" w:hAnsi="Times New Roman" w:cs="Times New Roman"/>
          <w:b/>
          <w:color w:val="000000" w:themeColor="text1"/>
          <w:sz w:val="24"/>
          <w:szCs w:val="24"/>
          <w:lang w:eastAsia="ru-RU"/>
        </w:rPr>
        <w:t>7. Безопасность населения</w:t>
      </w:r>
    </w:p>
    <w:p w:rsidR="0076575D" w:rsidRPr="00DE4C9A" w:rsidRDefault="0076575D" w:rsidP="00E54896">
      <w:pPr>
        <w:spacing w:after="0" w:line="276" w:lineRule="auto"/>
        <w:ind w:firstLine="708"/>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b/>
          <w:color w:val="000000" w:themeColor="text1"/>
          <w:sz w:val="24"/>
          <w:szCs w:val="24"/>
          <w:lang w:eastAsia="ru-RU"/>
        </w:rPr>
        <w:t>7.1. Профилактика терроризма и экстремизма</w:t>
      </w:r>
      <w:r w:rsidRPr="00DE4C9A">
        <w:rPr>
          <w:rFonts w:ascii="Times New Roman" w:eastAsiaTheme="minorEastAsia" w:hAnsi="Times New Roman" w:cs="Times New Roman"/>
          <w:color w:val="000000" w:themeColor="text1"/>
          <w:sz w:val="24"/>
          <w:szCs w:val="24"/>
          <w:lang w:eastAsia="ru-RU"/>
        </w:rPr>
        <w:t xml:space="preserve">. </w:t>
      </w:r>
    </w:p>
    <w:p w:rsidR="00700730" w:rsidRPr="00DE4C9A" w:rsidRDefault="00700730" w:rsidP="00E54896">
      <w:pPr>
        <w:spacing w:after="0" w:line="276" w:lineRule="auto"/>
        <w:ind w:firstLine="708"/>
        <w:contextualSpacing/>
        <w:jc w:val="both"/>
        <w:outlineLvl w:val="0"/>
        <w:rPr>
          <w:rFonts w:ascii="Times New Roman" w:eastAsiaTheme="minorEastAsia" w:hAnsi="Times New Roman" w:cs="Times New Roman"/>
          <w:color w:val="000000" w:themeColor="text1"/>
          <w:sz w:val="24"/>
          <w:szCs w:val="24"/>
          <w:lang w:eastAsia="ru-RU"/>
        </w:rPr>
      </w:pPr>
      <w:r w:rsidRPr="00DE4C9A">
        <w:rPr>
          <w:rFonts w:ascii="Times New Roman" w:eastAsiaTheme="minorEastAsia" w:hAnsi="Times New Roman" w:cs="Times New Roman"/>
          <w:color w:val="000000" w:themeColor="text1"/>
          <w:sz w:val="24"/>
          <w:szCs w:val="24"/>
          <w:lang w:eastAsia="ru-RU"/>
        </w:rPr>
        <w:t>В администрации разработана и утверждена Муниципальная целевая программа "Комплексные меры по профилактике терроризма и экстремизма в муниципальном образовании Муезерское городское поселение на 2018-202</w:t>
      </w:r>
      <w:r w:rsidR="006D24B9" w:rsidRPr="00DE4C9A">
        <w:rPr>
          <w:rFonts w:ascii="Times New Roman" w:eastAsiaTheme="minorEastAsia" w:hAnsi="Times New Roman" w:cs="Times New Roman"/>
          <w:color w:val="000000" w:themeColor="text1"/>
          <w:sz w:val="24"/>
          <w:szCs w:val="24"/>
          <w:lang w:eastAsia="ru-RU"/>
        </w:rPr>
        <w:t>5</w:t>
      </w:r>
      <w:r w:rsidRPr="00DE4C9A">
        <w:rPr>
          <w:rFonts w:ascii="Times New Roman" w:eastAsiaTheme="minorEastAsia" w:hAnsi="Times New Roman" w:cs="Times New Roman"/>
          <w:color w:val="000000" w:themeColor="text1"/>
          <w:sz w:val="24"/>
          <w:szCs w:val="24"/>
          <w:lang w:eastAsia="ru-RU"/>
        </w:rPr>
        <w:t xml:space="preserve">г». Создана и действует рабочая </w:t>
      </w:r>
      <w:r w:rsidRPr="00DE4C9A">
        <w:rPr>
          <w:rFonts w:ascii="Times New Roman" w:eastAsiaTheme="minorEastAsia" w:hAnsi="Times New Roman" w:cs="Times New Roman"/>
          <w:color w:val="000000" w:themeColor="text1"/>
          <w:sz w:val="24"/>
          <w:szCs w:val="24"/>
          <w:lang w:eastAsia="ru-RU"/>
        </w:rPr>
        <w:lastRenderedPageBreak/>
        <w:t>группа по профилактике терроризма и экстремизма. Ежеквартально проходят заседания рабочей группы с составлением протоколов заседаний. Утверждаются ежегодные планы работы с подведением итогов и отчетов за год.</w:t>
      </w:r>
      <w:r w:rsidR="00160011" w:rsidRPr="00DE4C9A">
        <w:rPr>
          <w:rFonts w:ascii="Times New Roman" w:eastAsiaTheme="minorEastAsia" w:hAnsi="Times New Roman" w:cs="Times New Roman"/>
          <w:color w:val="000000" w:themeColor="text1"/>
          <w:sz w:val="24"/>
          <w:szCs w:val="24"/>
          <w:lang w:eastAsia="ru-RU"/>
        </w:rPr>
        <w:t xml:space="preserve"> Основной упор делаем на подготовку территорий на время проведения общепоселковых, массовых мероприятий. Проводим инструктажи с работниками МКУ «Благоустройство» по </w:t>
      </w:r>
      <w:r w:rsidR="000A2566" w:rsidRPr="00DE4C9A">
        <w:rPr>
          <w:rFonts w:ascii="Times New Roman" w:eastAsiaTheme="minorEastAsia" w:hAnsi="Times New Roman" w:cs="Times New Roman"/>
          <w:color w:val="000000" w:themeColor="text1"/>
          <w:sz w:val="24"/>
          <w:szCs w:val="24"/>
          <w:lang w:eastAsia="ru-RU"/>
        </w:rPr>
        <w:t>правилам поведения с подозрительными предметами, по обследованию территории.</w:t>
      </w:r>
    </w:p>
    <w:p w:rsidR="0076575D" w:rsidRPr="00DE4C9A" w:rsidRDefault="0076575D" w:rsidP="002A78B2">
      <w:pPr>
        <w:spacing w:after="0" w:line="276" w:lineRule="auto"/>
        <w:ind w:firstLine="708"/>
        <w:contextualSpacing/>
        <w:jc w:val="center"/>
        <w:outlineLvl w:val="0"/>
        <w:rPr>
          <w:rFonts w:ascii="Times New Roman" w:eastAsiaTheme="minorEastAsia" w:hAnsi="Times New Roman" w:cs="Times New Roman"/>
          <w:b/>
          <w:color w:val="000000" w:themeColor="text1"/>
          <w:sz w:val="24"/>
          <w:szCs w:val="24"/>
          <w:lang w:eastAsia="ru-RU"/>
        </w:rPr>
      </w:pPr>
      <w:r w:rsidRPr="00DE4C9A">
        <w:rPr>
          <w:rFonts w:ascii="Times New Roman" w:eastAsiaTheme="minorEastAsia" w:hAnsi="Times New Roman" w:cs="Times New Roman"/>
          <w:b/>
          <w:color w:val="000000" w:themeColor="text1"/>
          <w:sz w:val="24"/>
          <w:szCs w:val="24"/>
          <w:lang w:eastAsia="ru-RU"/>
        </w:rPr>
        <w:t>7.2. Пожарная безопасность.</w:t>
      </w:r>
    </w:p>
    <w:p w:rsidR="00A335D0" w:rsidRPr="00DE4C9A" w:rsidRDefault="002A15E0" w:rsidP="006D24B9">
      <w:pPr>
        <w:spacing w:after="0" w:line="276" w:lineRule="auto"/>
        <w:ind w:firstLine="708"/>
        <w:contextualSpacing/>
        <w:jc w:val="both"/>
        <w:outlineLvl w:val="0"/>
        <w:rPr>
          <w:rFonts w:ascii="Times New Roman" w:hAnsi="Times New Roman" w:cs="Times New Roman"/>
          <w:sz w:val="24"/>
          <w:szCs w:val="24"/>
        </w:rPr>
      </w:pPr>
      <w:r w:rsidRPr="00DE4C9A">
        <w:rPr>
          <w:rFonts w:ascii="Times New Roman" w:eastAsiaTheme="minorEastAsia" w:hAnsi="Times New Roman" w:cs="Times New Roman"/>
          <w:color w:val="000000" w:themeColor="text1"/>
          <w:sz w:val="24"/>
          <w:szCs w:val="24"/>
          <w:lang w:eastAsia="ru-RU"/>
        </w:rPr>
        <w:t>В соответствии с последним актом от 2</w:t>
      </w:r>
      <w:r w:rsidR="0076575D" w:rsidRPr="00DE4C9A">
        <w:rPr>
          <w:rFonts w:ascii="Times New Roman" w:eastAsiaTheme="minorEastAsia" w:hAnsi="Times New Roman" w:cs="Times New Roman"/>
          <w:color w:val="000000" w:themeColor="text1"/>
          <w:sz w:val="24"/>
          <w:szCs w:val="24"/>
          <w:lang w:eastAsia="ru-RU"/>
        </w:rPr>
        <w:t>2</w:t>
      </w:r>
      <w:r w:rsidRPr="00DE4C9A">
        <w:rPr>
          <w:rFonts w:ascii="Times New Roman" w:eastAsiaTheme="minorEastAsia" w:hAnsi="Times New Roman" w:cs="Times New Roman"/>
          <w:color w:val="000000" w:themeColor="text1"/>
          <w:sz w:val="24"/>
          <w:szCs w:val="24"/>
          <w:lang w:eastAsia="ru-RU"/>
        </w:rPr>
        <w:t>.10.202</w:t>
      </w:r>
      <w:r w:rsidR="0076575D" w:rsidRPr="00DE4C9A">
        <w:rPr>
          <w:rFonts w:ascii="Times New Roman" w:eastAsiaTheme="minorEastAsia" w:hAnsi="Times New Roman" w:cs="Times New Roman"/>
          <w:color w:val="000000" w:themeColor="text1"/>
          <w:sz w:val="24"/>
          <w:szCs w:val="24"/>
          <w:lang w:eastAsia="ru-RU"/>
        </w:rPr>
        <w:t>3</w:t>
      </w:r>
      <w:r w:rsidRPr="00DE4C9A">
        <w:rPr>
          <w:rFonts w:ascii="Times New Roman" w:eastAsiaTheme="minorEastAsia" w:hAnsi="Times New Roman" w:cs="Times New Roman"/>
          <w:color w:val="000000" w:themeColor="text1"/>
          <w:sz w:val="24"/>
          <w:szCs w:val="24"/>
          <w:lang w:eastAsia="ru-RU"/>
        </w:rPr>
        <w:t xml:space="preserve"> г. из 25 ПГ –исправны </w:t>
      </w:r>
      <w:r w:rsidR="0076575D" w:rsidRPr="00DE4C9A">
        <w:rPr>
          <w:rFonts w:ascii="Times New Roman" w:eastAsiaTheme="minorEastAsia" w:hAnsi="Times New Roman" w:cs="Times New Roman"/>
          <w:color w:val="000000" w:themeColor="text1"/>
          <w:sz w:val="24"/>
          <w:szCs w:val="24"/>
          <w:lang w:eastAsia="ru-RU"/>
        </w:rPr>
        <w:t>17</w:t>
      </w:r>
      <w:r w:rsidRPr="00DE4C9A">
        <w:rPr>
          <w:rFonts w:ascii="Times New Roman" w:eastAsiaTheme="minorEastAsia" w:hAnsi="Times New Roman" w:cs="Times New Roman"/>
          <w:color w:val="000000" w:themeColor="text1"/>
          <w:sz w:val="24"/>
          <w:szCs w:val="24"/>
          <w:lang w:eastAsia="ru-RU"/>
        </w:rPr>
        <w:t xml:space="preserve"> шт. (</w:t>
      </w:r>
      <w:r w:rsidR="0076575D" w:rsidRPr="00DE4C9A">
        <w:rPr>
          <w:rFonts w:ascii="Times New Roman" w:eastAsiaTheme="minorEastAsia" w:hAnsi="Times New Roman" w:cs="Times New Roman"/>
          <w:color w:val="000000" w:themeColor="text1"/>
          <w:sz w:val="24"/>
          <w:szCs w:val="24"/>
          <w:lang w:eastAsia="ru-RU"/>
        </w:rPr>
        <w:t>68</w:t>
      </w:r>
      <w:r w:rsidRPr="00DE4C9A">
        <w:rPr>
          <w:rFonts w:ascii="Times New Roman" w:eastAsiaTheme="minorEastAsia" w:hAnsi="Times New Roman" w:cs="Times New Roman"/>
          <w:color w:val="000000" w:themeColor="text1"/>
          <w:sz w:val="24"/>
          <w:szCs w:val="24"/>
          <w:lang w:eastAsia="ru-RU"/>
        </w:rPr>
        <w:t>%)</w:t>
      </w:r>
      <w:r w:rsidR="0076575D" w:rsidRPr="00DE4C9A">
        <w:rPr>
          <w:rFonts w:ascii="Times New Roman" w:eastAsiaTheme="minorEastAsia" w:hAnsi="Times New Roman" w:cs="Times New Roman"/>
          <w:color w:val="000000" w:themeColor="text1"/>
          <w:sz w:val="24"/>
          <w:szCs w:val="24"/>
          <w:lang w:eastAsia="ru-RU"/>
        </w:rPr>
        <w:t>, 8 ПГ не исправны,</w:t>
      </w:r>
      <w:r w:rsidRPr="00DE4C9A">
        <w:rPr>
          <w:rFonts w:ascii="Times New Roman" w:eastAsiaTheme="minorEastAsia" w:hAnsi="Times New Roman" w:cs="Times New Roman"/>
          <w:color w:val="000000" w:themeColor="text1"/>
          <w:sz w:val="24"/>
          <w:szCs w:val="24"/>
          <w:lang w:eastAsia="ru-RU"/>
        </w:rPr>
        <w:t xml:space="preserve"> из них два неисправны из-за подачи воды с гидроударами, и два с низким давлением в сети. Из 6 пожарных водоемов - исправны </w:t>
      </w:r>
      <w:r w:rsidR="0076575D" w:rsidRPr="00DE4C9A">
        <w:rPr>
          <w:rFonts w:ascii="Times New Roman" w:eastAsiaTheme="minorEastAsia" w:hAnsi="Times New Roman" w:cs="Times New Roman"/>
          <w:color w:val="000000" w:themeColor="text1"/>
          <w:sz w:val="24"/>
          <w:szCs w:val="24"/>
          <w:lang w:eastAsia="ru-RU"/>
        </w:rPr>
        <w:t>5</w:t>
      </w:r>
      <w:r w:rsidRPr="00DE4C9A">
        <w:rPr>
          <w:rFonts w:ascii="Times New Roman" w:eastAsiaTheme="minorEastAsia" w:hAnsi="Times New Roman" w:cs="Times New Roman"/>
          <w:color w:val="000000" w:themeColor="text1"/>
          <w:sz w:val="24"/>
          <w:szCs w:val="24"/>
          <w:lang w:eastAsia="ru-RU"/>
        </w:rPr>
        <w:t xml:space="preserve"> шт. (</w:t>
      </w:r>
      <w:r w:rsidR="0076575D" w:rsidRPr="00DE4C9A">
        <w:rPr>
          <w:rFonts w:ascii="Times New Roman" w:eastAsiaTheme="minorEastAsia" w:hAnsi="Times New Roman" w:cs="Times New Roman"/>
          <w:color w:val="000000" w:themeColor="text1"/>
          <w:sz w:val="24"/>
          <w:szCs w:val="24"/>
          <w:lang w:eastAsia="ru-RU"/>
        </w:rPr>
        <w:t>83,3</w:t>
      </w:r>
      <w:r w:rsidRPr="00DE4C9A">
        <w:rPr>
          <w:rFonts w:ascii="Times New Roman" w:eastAsiaTheme="minorEastAsia" w:hAnsi="Times New Roman" w:cs="Times New Roman"/>
          <w:color w:val="000000" w:themeColor="text1"/>
          <w:sz w:val="24"/>
          <w:szCs w:val="24"/>
          <w:lang w:eastAsia="ru-RU"/>
        </w:rPr>
        <w:t xml:space="preserve">%); </w:t>
      </w:r>
      <w:r w:rsidRPr="00DE4C9A">
        <w:rPr>
          <w:rFonts w:ascii="Times New Roman" w:hAnsi="Times New Roman" w:cs="Times New Roman"/>
          <w:color w:val="000000" w:themeColor="text1"/>
          <w:sz w:val="24"/>
          <w:szCs w:val="24"/>
        </w:rPr>
        <w:t xml:space="preserve">из </w:t>
      </w:r>
      <w:r w:rsidR="00A36216" w:rsidRPr="00DE4C9A">
        <w:rPr>
          <w:rFonts w:ascii="Times New Roman" w:hAnsi="Times New Roman" w:cs="Times New Roman"/>
          <w:color w:val="000000" w:themeColor="text1"/>
          <w:sz w:val="24"/>
          <w:szCs w:val="24"/>
        </w:rPr>
        <w:t>17</w:t>
      </w:r>
      <w:r w:rsidRPr="00DE4C9A">
        <w:rPr>
          <w:rFonts w:ascii="Times New Roman" w:hAnsi="Times New Roman" w:cs="Times New Roman"/>
          <w:color w:val="000000" w:themeColor="text1"/>
          <w:sz w:val="24"/>
          <w:szCs w:val="24"/>
        </w:rPr>
        <w:t xml:space="preserve"> мест жилой застройки рекомендованных к оборудованию источниками наружного противопожарного водоснабжения-</w:t>
      </w:r>
      <w:r w:rsidR="00DE4C9A">
        <w:rPr>
          <w:rFonts w:ascii="Times New Roman" w:hAnsi="Times New Roman" w:cs="Times New Roman"/>
          <w:color w:val="000000" w:themeColor="text1"/>
          <w:sz w:val="24"/>
          <w:szCs w:val="24"/>
        </w:rPr>
        <w:t xml:space="preserve"> </w:t>
      </w:r>
      <w:r w:rsidRPr="00DE4C9A">
        <w:rPr>
          <w:rFonts w:ascii="Times New Roman" w:hAnsi="Times New Roman" w:cs="Times New Roman"/>
          <w:sz w:val="24"/>
          <w:szCs w:val="24"/>
        </w:rPr>
        <w:t>оборудованы 1</w:t>
      </w:r>
      <w:r w:rsidR="00A36216" w:rsidRPr="00DE4C9A">
        <w:rPr>
          <w:rFonts w:ascii="Times New Roman" w:hAnsi="Times New Roman" w:cs="Times New Roman"/>
          <w:sz w:val="24"/>
          <w:szCs w:val="24"/>
        </w:rPr>
        <w:t>3</w:t>
      </w:r>
      <w:r w:rsidRPr="00DE4C9A">
        <w:rPr>
          <w:rFonts w:ascii="Times New Roman" w:hAnsi="Times New Roman" w:cs="Times New Roman"/>
          <w:sz w:val="24"/>
          <w:szCs w:val="24"/>
        </w:rPr>
        <w:t>.</w:t>
      </w:r>
      <w:r w:rsidR="00A36216" w:rsidRPr="00DE4C9A">
        <w:rPr>
          <w:rFonts w:ascii="Times New Roman" w:hAnsi="Times New Roman" w:cs="Times New Roman"/>
          <w:sz w:val="24"/>
          <w:szCs w:val="24"/>
        </w:rPr>
        <w:t xml:space="preserve"> </w:t>
      </w:r>
      <w:r w:rsidR="00A36216" w:rsidRPr="00DE4C9A">
        <w:rPr>
          <w:rFonts w:ascii="Times New Roman" w:eastAsiaTheme="minorEastAsia" w:hAnsi="Times New Roman" w:cs="Times New Roman"/>
          <w:sz w:val="24"/>
          <w:szCs w:val="24"/>
          <w:lang w:eastAsia="ru-RU"/>
        </w:rPr>
        <w:t>В 2023 году</w:t>
      </w:r>
      <w:r w:rsidR="00A36216" w:rsidRPr="00DE4C9A">
        <w:rPr>
          <w:rFonts w:ascii="Times New Roman" w:hAnsi="Times New Roman" w:cs="Times New Roman"/>
          <w:sz w:val="24"/>
          <w:szCs w:val="24"/>
        </w:rPr>
        <w:t xml:space="preserve"> оборудован пожарный водоем на ул. Лесная.</w:t>
      </w:r>
    </w:p>
    <w:p w:rsidR="00700730" w:rsidRPr="00DE4C9A" w:rsidRDefault="00700730" w:rsidP="00A36216">
      <w:pPr>
        <w:spacing w:after="0" w:line="276" w:lineRule="auto"/>
        <w:ind w:firstLine="708"/>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 рамках месячника</w:t>
      </w:r>
      <w:r w:rsidR="00ED72BD" w:rsidRPr="00DE4C9A">
        <w:rPr>
          <w:rFonts w:ascii="Times New Roman" w:eastAsiaTheme="minorEastAsia" w:hAnsi="Times New Roman" w:cs="Times New Roman"/>
          <w:sz w:val="24"/>
          <w:szCs w:val="24"/>
          <w:lang w:eastAsia="ru-RU"/>
        </w:rPr>
        <w:t xml:space="preserve"> пожарной безопасности</w:t>
      </w:r>
      <w:r w:rsidRPr="00DE4C9A">
        <w:rPr>
          <w:rFonts w:ascii="Times New Roman" w:eastAsiaTheme="minorEastAsia" w:hAnsi="Times New Roman" w:cs="Times New Roman"/>
          <w:sz w:val="24"/>
          <w:szCs w:val="24"/>
          <w:lang w:eastAsia="ru-RU"/>
        </w:rPr>
        <w:t>:</w:t>
      </w:r>
    </w:p>
    <w:p w:rsidR="00700730" w:rsidRPr="00DE4C9A" w:rsidRDefault="0070073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1.</w:t>
      </w:r>
      <w:r w:rsidRPr="00DE4C9A">
        <w:rPr>
          <w:rFonts w:ascii="Times New Roman" w:eastAsiaTheme="minorEastAsia" w:hAnsi="Times New Roman" w:cs="Times New Roman"/>
          <w:sz w:val="24"/>
          <w:szCs w:val="24"/>
          <w:lang w:eastAsia="ru-RU"/>
        </w:rPr>
        <w:tab/>
        <w:t>Утвержд</w:t>
      </w:r>
      <w:r w:rsidR="00ED72BD" w:rsidRPr="00DE4C9A">
        <w:rPr>
          <w:rFonts w:ascii="Times New Roman" w:eastAsiaTheme="minorEastAsia" w:hAnsi="Times New Roman" w:cs="Times New Roman"/>
          <w:sz w:val="24"/>
          <w:szCs w:val="24"/>
          <w:lang w:eastAsia="ru-RU"/>
        </w:rPr>
        <w:t>аем</w:t>
      </w:r>
      <w:r w:rsidRPr="00DE4C9A">
        <w:rPr>
          <w:rFonts w:ascii="Times New Roman" w:eastAsiaTheme="minorEastAsia" w:hAnsi="Times New Roman" w:cs="Times New Roman"/>
          <w:sz w:val="24"/>
          <w:szCs w:val="24"/>
          <w:lang w:eastAsia="ru-RU"/>
        </w:rPr>
        <w:t xml:space="preserve"> план мероприятий</w:t>
      </w:r>
      <w:r w:rsidR="00ED72BD" w:rsidRPr="00DE4C9A">
        <w:rPr>
          <w:rFonts w:ascii="Times New Roman" w:eastAsiaTheme="minorEastAsia" w:hAnsi="Times New Roman" w:cs="Times New Roman"/>
          <w:sz w:val="24"/>
          <w:szCs w:val="24"/>
          <w:lang w:eastAsia="ru-RU"/>
        </w:rPr>
        <w:t>;</w:t>
      </w:r>
    </w:p>
    <w:p w:rsidR="00700730" w:rsidRPr="00DE4C9A" w:rsidRDefault="0070073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2.</w:t>
      </w:r>
      <w:r w:rsidRPr="00DE4C9A">
        <w:rPr>
          <w:rFonts w:ascii="Times New Roman" w:eastAsiaTheme="minorEastAsia" w:hAnsi="Times New Roman" w:cs="Times New Roman"/>
          <w:sz w:val="24"/>
          <w:szCs w:val="24"/>
          <w:lang w:eastAsia="ru-RU"/>
        </w:rPr>
        <w:tab/>
        <w:t>Пров</w:t>
      </w:r>
      <w:r w:rsidR="00ED72BD" w:rsidRPr="00DE4C9A">
        <w:rPr>
          <w:rFonts w:ascii="Times New Roman" w:eastAsiaTheme="minorEastAsia" w:hAnsi="Times New Roman" w:cs="Times New Roman"/>
          <w:sz w:val="24"/>
          <w:szCs w:val="24"/>
          <w:lang w:eastAsia="ru-RU"/>
        </w:rPr>
        <w:t>одим</w:t>
      </w:r>
      <w:r w:rsidRPr="00DE4C9A">
        <w:rPr>
          <w:rFonts w:ascii="Times New Roman" w:eastAsiaTheme="minorEastAsia" w:hAnsi="Times New Roman" w:cs="Times New Roman"/>
          <w:sz w:val="24"/>
          <w:szCs w:val="24"/>
          <w:lang w:eastAsia="ru-RU"/>
        </w:rPr>
        <w:t xml:space="preserve"> субботники по уборке территории поселения от сухой травы и листвы; </w:t>
      </w:r>
    </w:p>
    <w:p w:rsidR="00700730" w:rsidRPr="00DE4C9A" w:rsidRDefault="0070073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3.</w:t>
      </w:r>
      <w:r w:rsidRPr="00DE4C9A">
        <w:rPr>
          <w:rFonts w:ascii="Times New Roman" w:eastAsiaTheme="minorEastAsia" w:hAnsi="Times New Roman" w:cs="Times New Roman"/>
          <w:sz w:val="24"/>
          <w:szCs w:val="24"/>
          <w:lang w:eastAsia="ru-RU"/>
        </w:rPr>
        <w:tab/>
        <w:t>Организ</w:t>
      </w:r>
      <w:r w:rsidR="00ED72BD" w:rsidRPr="00DE4C9A">
        <w:rPr>
          <w:rFonts w:ascii="Times New Roman" w:eastAsiaTheme="minorEastAsia" w:hAnsi="Times New Roman" w:cs="Times New Roman"/>
          <w:sz w:val="24"/>
          <w:szCs w:val="24"/>
          <w:lang w:eastAsia="ru-RU"/>
        </w:rPr>
        <w:t>овываем</w:t>
      </w:r>
      <w:r w:rsidRPr="00DE4C9A">
        <w:rPr>
          <w:rFonts w:ascii="Times New Roman" w:eastAsiaTheme="minorEastAsia" w:hAnsi="Times New Roman" w:cs="Times New Roman"/>
          <w:sz w:val="24"/>
          <w:szCs w:val="24"/>
          <w:lang w:eastAsia="ru-RU"/>
        </w:rPr>
        <w:t xml:space="preserve"> субботники по очистке от горючего мусора на дворовых территориях;</w:t>
      </w:r>
    </w:p>
    <w:p w:rsidR="00ED72BD" w:rsidRPr="00DE4C9A" w:rsidRDefault="0070073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4.</w:t>
      </w:r>
      <w:r w:rsidRPr="00DE4C9A">
        <w:rPr>
          <w:rFonts w:ascii="Times New Roman" w:eastAsiaTheme="minorEastAsia" w:hAnsi="Times New Roman" w:cs="Times New Roman"/>
          <w:sz w:val="24"/>
          <w:szCs w:val="24"/>
          <w:lang w:eastAsia="ru-RU"/>
        </w:rPr>
        <w:tab/>
        <w:t>Пров</w:t>
      </w:r>
      <w:r w:rsidR="00ED72BD" w:rsidRPr="00DE4C9A">
        <w:rPr>
          <w:rFonts w:ascii="Times New Roman" w:eastAsiaTheme="minorEastAsia" w:hAnsi="Times New Roman" w:cs="Times New Roman"/>
          <w:sz w:val="24"/>
          <w:szCs w:val="24"/>
          <w:lang w:eastAsia="ru-RU"/>
        </w:rPr>
        <w:t>одим</w:t>
      </w:r>
      <w:r w:rsidRPr="00DE4C9A">
        <w:rPr>
          <w:rFonts w:ascii="Times New Roman" w:eastAsiaTheme="minorEastAsia" w:hAnsi="Times New Roman" w:cs="Times New Roman"/>
          <w:sz w:val="24"/>
          <w:szCs w:val="24"/>
          <w:lang w:eastAsia="ru-RU"/>
        </w:rPr>
        <w:t xml:space="preserve"> работ</w:t>
      </w:r>
      <w:r w:rsidR="00ED72BD" w:rsidRPr="00DE4C9A">
        <w:rPr>
          <w:rFonts w:ascii="Times New Roman" w:eastAsiaTheme="minorEastAsia" w:hAnsi="Times New Roman" w:cs="Times New Roman"/>
          <w:sz w:val="24"/>
          <w:szCs w:val="24"/>
          <w:lang w:eastAsia="ru-RU"/>
        </w:rPr>
        <w:t>у</w:t>
      </w:r>
      <w:r w:rsidRPr="00DE4C9A">
        <w:rPr>
          <w:rFonts w:ascii="Times New Roman" w:eastAsiaTheme="minorEastAsia" w:hAnsi="Times New Roman" w:cs="Times New Roman"/>
          <w:sz w:val="24"/>
          <w:szCs w:val="24"/>
          <w:lang w:eastAsia="ru-RU"/>
        </w:rPr>
        <w:t xml:space="preserve"> по выявлению бесхозных, ветхих строений</w:t>
      </w:r>
      <w:r w:rsidR="0080742F" w:rsidRPr="00DE4C9A">
        <w:rPr>
          <w:rFonts w:ascii="Times New Roman" w:eastAsiaTheme="minorEastAsia" w:hAnsi="Times New Roman" w:cs="Times New Roman"/>
          <w:sz w:val="24"/>
          <w:szCs w:val="24"/>
          <w:lang w:eastAsia="ru-RU"/>
        </w:rPr>
        <w:t>, убраны сараи на пер. Строителей в районе д.11</w:t>
      </w:r>
      <w:r w:rsidR="00ED72BD" w:rsidRPr="00DE4C9A">
        <w:rPr>
          <w:rFonts w:ascii="Times New Roman" w:eastAsiaTheme="minorEastAsia" w:hAnsi="Times New Roman" w:cs="Times New Roman"/>
          <w:sz w:val="24"/>
          <w:szCs w:val="24"/>
          <w:lang w:eastAsia="ru-RU"/>
        </w:rPr>
        <w:t xml:space="preserve">; </w:t>
      </w:r>
    </w:p>
    <w:p w:rsidR="00700730" w:rsidRPr="00DE4C9A" w:rsidRDefault="00ED72BD"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5.</w:t>
      </w:r>
      <w:r w:rsidRPr="00DE4C9A">
        <w:rPr>
          <w:rFonts w:ascii="Times New Roman" w:eastAsiaTheme="minorEastAsia" w:hAnsi="Times New Roman" w:cs="Times New Roman"/>
          <w:sz w:val="24"/>
          <w:szCs w:val="24"/>
          <w:lang w:eastAsia="ru-RU"/>
        </w:rPr>
        <w:tab/>
        <w:t xml:space="preserve">Совместно с ОПС в </w:t>
      </w:r>
      <w:r w:rsidR="001668D0" w:rsidRPr="00DE4C9A">
        <w:rPr>
          <w:rFonts w:ascii="Times New Roman" w:eastAsiaTheme="minorEastAsia" w:hAnsi="Times New Roman" w:cs="Times New Roman"/>
          <w:sz w:val="24"/>
          <w:szCs w:val="24"/>
          <w:lang w:eastAsia="ru-RU"/>
        </w:rPr>
        <w:t>мае</w:t>
      </w:r>
      <w:r w:rsidRPr="00DE4C9A">
        <w:rPr>
          <w:rFonts w:ascii="Times New Roman" w:eastAsiaTheme="minorEastAsia" w:hAnsi="Times New Roman" w:cs="Times New Roman"/>
          <w:sz w:val="24"/>
          <w:szCs w:val="24"/>
          <w:lang w:eastAsia="ru-RU"/>
        </w:rPr>
        <w:t xml:space="preserve"> проведен</w:t>
      </w:r>
      <w:r w:rsidR="001668D0" w:rsidRPr="00DE4C9A">
        <w:rPr>
          <w:rFonts w:ascii="Times New Roman" w:eastAsiaTheme="minorEastAsia" w:hAnsi="Times New Roman" w:cs="Times New Roman"/>
          <w:sz w:val="24"/>
          <w:szCs w:val="24"/>
          <w:lang w:eastAsia="ru-RU"/>
        </w:rPr>
        <w:t>а п</w:t>
      </w:r>
      <w:r w:rsidRPr="00DE4C9A">
        <w:rPr>
          <w:rFonts w:ascii="Times New Roman" w:eastAsiaTheme="minorEastAsia" w:hAnsi="Times New Roman" w:cs="Times New Roman"/>
          <w:sz w:val="24"/>
          <w:szCs w:val="24"/>
          <w:lang w:eastAsia="ru-RU"/>
        </w:rPr>
        <w:t>рактическ</w:t>
      </w:r>
      <w:r w:rsidR="001668D0" w:rsidRPr="00DE4C9A">
        <w:rPr>
          <w:rFonts w:ascii="Times New Roman" w:eastAsiaTheme="minorEastAsia" w:hAnsi="Times New Roman" w:cs="Times New Roman"/>
          <w:sz w:val="24"/>
          <w:szCs w:val="24"/>
          <w:lang w:eastAsia="ru-RU"/>
        </w:rPr>
        <w:t>ая</w:t>
      </w:r>
      <w:r w:rsidRPr="00DE4C9A">
        <w:rPr>
          <w:rFonts w:ascii="Times New Roman" w:eastAsiaTheme="minorEastAsia" w:hAnsi="Times New Roman" w:cs="Times New Roman"/>
          <w:sz w:val="24"/>
          <w:szCs w:val="24"/>
          <w:lang w:eastAsia="ru-RU"/>
        </w:rPr>
        <w:t xml:space="preserve"> тренировк</w:t>
      </w:r>
      <w:r w:rsidR="001668D0" w:rsidRPr="00DE4C9A">
        <w:rPr>
          <w:rFonts w:ascii="Times New Roman" w:eastAsiaTheme="minorEastAsia" w:hAnsi="Times New Roman" w:cs="Times New Roman"/>
          <w:sz w:val="24"/>
          <w:szCs w:val="24"/>
          <w:lang w:eastAsia="ru-RU"/>
        </w:rPr>
        <w:t>а</w:t>
      </w:r>
      <w:r w:rsidRPr="00DE4C9A">
        <w:rPr>
          <w:rFonts w:ascii="Times New Roman" w:eastAsiaTheme="minorEastAsia" w:hAnsi="Times New Roman" w:cs="Times New Roman"/>
          <w:sz w:val="24"/>
          <w:szCs w:val="24"/>
          <w:lang w:eastAsia="ru-RU"/>
        </w:rPr>
        <w:t xml:space="preserve"> слаженности действий при тушении пожара с членами добровольной пожарной дружины с выездом на место предполагаемого возгорания,</w:t>
      </w:r>
      <w:r w:rsidR="001668D0" w:rsidRPr="00DE4C9A">
        <w:rPr>
          <w:rFonts w:ascii="Times New Roman" w:eastAsiaTheme="minorEastAsia" w:hAnsi="Times New Roman" w:cs="Times New Roman"/>
          <w:sz w:val="24"/>
          <w:szCs w:val="24"/>
          <w:lang w:eastAsia="ru-RU"/>
        </w:rPr>
        <w:t xml:space="preserve"> </w:t>
      </w:r>
      <w:r w:rsidRPr="00DE4C9A">
        <w:rPr>
          <w:rFonts w:ascii="Times New Roman" w:eastAsiaTheme="minorEastAsia" w:hAnsi="Times New Roman" w:cs="Times New Roman"/>
          <w:sz w:val="24"/>
          <w:szCs w:val="24"/>
          <w:lang w:eastAsia="ru-RU"/>
        </w:rPr>
        <w:t>прове</w:t>
      </w:r>
      <w:r w:rsidR="001668D0" w:rsidRPr="00DE4C9A">
        <w:rPr>
          <w:rFonts w:ascii="Times New Roman" w:eastAsiaTheme="minorEastAsia" w:hAnsi="Times New Roman" w:cs="Times New Roman"/>
          <w:sz w:val="24"/>
          <w:szCs w:val="24"/>
          <w:lang w:eastAsia="ru-RU"/>
        </w:rPr>
        <w:t>дена</w:t>
      </w:r>
      <w:r w:rsidR="00700730" w:rsidRPr="00DE4C9A">
        <w:rPr>
          <w:rFonts w:ascii="Times New Roman" w:eastAsiaTheme="minorEastAsia" w:hAnsi="Times New Roman" w:cs="Times New Roman"/>
          <w:sz w:val="24"/>
          <w:szCs w:val="24"/>
          <w:lang w:eastAsia="ru-RU"/>
        </w:rPr>
        <w:t xml:space="preserve"> проверк</w:t>
      </w:r>
      <w:r w:rsidR="001668D0" w:rsidRPr="00DE4C9A">
        <w:rPr>
          <w:rFonts w:ascii="Times New Roman" w:eastAsiaTheme="minorEastAsia" w:hAnsi="Times New Roman" w:cs="Times New Roman"/>
          <w:sz w:val="24"/>
          <w:szCs w:val="24"/>
          <w:lang w:eastAsia="ru-RU"/>
        </w:rPr>
        <w:t>а</w:t>
      </w:r>
      <w:r w:rsidR="00700730" w:rsidRPr="00DE4C9A">
        <w:rPr>
          <w:rFonts w:ascii="Times New Roman" w:eastAsiaTheme="minorEastAsia" w:hAnsi="Times New Roman" w:cs="Times New Roman"/>
          <w:sz w:val="24"/>
          <w:szCs w:val="24"/>
          <w:lang w:eastAsia="ru-RU"/>
        </w:rPr>
        <w:t xml:space="preserve"> состояния противопожарного оборудования с составлением Акт</w:t>
      </w:r>
      <w:r w:rsidR="001668D0" w:rsidRPr="00DE4C9A">
        <w:rPr>
          <w:rFonts w:ascii="Times New Roman" w:eastAsiaTheme="minorEastAsia" w:hAnsi="Times New Roman" w:cs="Times New Roman"/>
          <w:sz w:val="24"/>
          <w:szCs w:val="24"/>
          <w:lang w:eastAsia="ru-RU"/>
        </w:rPr>
        <w:t>ов</w:t>
      </w:r>
      <w:r w:rsidR="003C33B6" w:rsidRPr="00DE4C9A">
        <w:rPr>
          <w:rFonts w:ascii="Times New Roman" w:eastAsiaTheme="minorEastAsia" w:hAnsi="Times New Roman" w:cs="Times New Roman"/>
          <w:sz w:val="24"/>
          <w:szCs w:val="24"/>
          <w:lang w:eastAsia="ru-RU"/>
        </w:rPr>
        <w:t>.</w:t>
      </w:r>
    </w:p>
    <w:p w:rsidR="00700730" w:rsidRPr="00DE4C9A" w:rsidRDefault="002A15E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6</w:t>
      </w:r>
      <w:r w:rsidR="00700730" w:rsidRPr="00DE4C9A">
        <w:rPr>
          <w:rFonts w:ascii="Times New Roman" w:eastAsiaTheme="minorEastAsia" w:hAnsi="Times New Roman" w:cs="Times New Roman"/>
          <w:sz w:val="24"/>
          <w:szCs w:val="24"/>
          <w:lang w:eastAsia="ru-RU"/>
        </w:rPr>
        <w:t>.  На досках объявлений размеща</w:t>
      </w:r>
      <w:r w:rsidR="00ED72BD" w:rsidRPr="00DE4C9A">
        <w:rPr>
          <w:rFonts w:ascii="Times New Roman" w:eastAsiaTheme="minorEastAsia" w:hAnsi="Times New Roman" w:cs="Times New Roman"/>
          <w:sz w:val="24"/>
          <w:szCs w:val="24"/>
          <w:lang w:eastAsia="ru-RU"/>
        </w:rPr>
        <w:t>ем</w:t>
      </w:r>
      <w:r w:rsidR="00700730" w:rsidRPr="00DE4C9A">
        <w:rPr>
          <w:rFonts w:ascii="Times New Roman" w:eastAsiaTheme="minorEastAsia" w:hAnsi="Times New Roman" w:cs="Times New Roman"/>
          <w:sz w:val="24"/>
          <w:szCs w:val="24"/>
          <w:lang w:eastAsia="ru-RU"/>
        </w:rPr>
        <w:t xml:space="preserve"> рекламные материалы «Соблюдение правил пожарной безопасности»</w:t>
      </w:r>
      <w:r w:rsidR="003C33B6" w:rsidRPr="00DE4C9A">
        <w:rPr>
          <w:rFonts w:ascii="Times New Roman" w:eastAsiaTheme="minorEastAsia" w:hAnsi="Times New Roman" w:cs="Times New Roman"/>
          <w:sz w:val="24"/>
          <w:szCs w:val="24"/>
          <w:lang w:eastAsia="ru-RU"/>
        </w:rPr>
        <w:t>, «Как не допустить пожара в лесу»</w:t>
      </w:r>
      <w:r w:rsidR="00700730" w:rsidRPr="00DE4C9A">
        <w:rPr>
          <w:rFonts w:ascii="Times New Roman" w:eastAsiaTheme="minorEastAsia" w:hAnsi="Times New Roman" w:cs="Times New Roman"/>
          <w:sz w:val="24"/>
          <w:szCs w:val="24"/>
          <w:lang w:eastAsia="ru-RU"/>
        </w:rPr>
        <w:t>;</w:t>
      </w:r>
    </w:p>
    <w:p w:rsidR="00700730" w:rsidRPr="00DE4C9A" w:rsidRDefault="002A15E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7</w:t>
      </w:r>
      <w:r w:rsidR="00700730" w:rsidRPr="00DE4C9A">
        <w:rPr>
          <w:rFonts w:ascii="Times New Roman" w:eastAsiaTheme="minorEastAsia" w:hAnsi="Times New Roman" w:cs="Times New Roman"/>
          <w:sz w:val="24"/>
          <w:szCs w:val="24"/>
          <w:lang w:eastAsia="ru-RU"/>
        </w:rPr>
        <w:t>.</w:t>
      </w:r>
      <w:r w:rsidR="00700730" w:rsidRPr="00DE4C9A">
        <w:rPr>
          <w:rFonts w:ascii="Times New Roman" w:eastAsiaTheme="minorEastAsia" w:hAnsi="Times New Roman" w:cs="Times New Roman"/>
          <w:sz w:val="24"/>
          <w:szCs w:val="24"/>
          <w:lang w:eastAsia="ru-RU"/>
        </w:rPr>
        <w:tab/>
        <w:t xml:space="preserve">На сайтах в сети интернет </w:t>
      </w:r>
      <w:r w:rsidR="00ED72BD" w:rsidRPr="00DE4C9A">
        <w:rPr>
          <w:rFonts w:ascii="Times New Roman" w:eastAsiaTheme="minorEastAsia" w:hAnsi="Times New Roman" w:cs="Times New Roman"/>
          <w:sz w:val="24"/>
          <w:szCs w:val="24"/>
          <w:lang w:eastAsia="ru-RU"/>
        </w:rPr>
        <w:t>публикуем</w:t>
      </w:r>
      <w:r w:rsidR="00700730" w:rsidRPr="00DE4C9A">
        <w:rPr>
          <w:rFonts w:ascii="Times New Roman" w:eastAsiaTheme="minorEastAsia" w:hAnsi="Times New Roman" w:cs="Times New Roman"/>
          <w:sz w:val="24"/>
          <w:szCs w:val="24"/>
          <w:lang w:eastAsia="ru-RU"/>
        </w:rPr>
        <w:t xml:space="preserve"> материалы о проводимо</w:t>
      </w:r>
      <w:r w:rsidR="00BD0419" w:rsidRPr="00DE4C9A">
        <w:rPr>
          <w:rFonts w:ascii="Times New Roman" w:eastAsiaTheme="minorEastAsia" w:hAnsi="Times New Roman" w:cs="Times New Roman"/>
          <w:sz w:val="24"/>
          <w:szCs w:val="24"/>
          <w:lang w:eastAsia="ru-RU"/>
        </w:rPr>
        <w:t xml:space="preserve">й работе в рамках месячника пожарной </w:t>
      </w:r>
      <w:r w:rsidR="00700730" w:rsidRPr="00DE4C9A">
        <w:rPr>
          <w:rFonts w:ascii="Times New Roman" w:eastAsiaTheme="minorEastAsia" w:hAnsi="Times New Roman" w:cs="Times New Roman"/>
          <w:sz w:val="24"/>
          <w:szCs w:val="24"/>
          <w:lang w:eastAsia="ru-RU"/>
        </w:rPr>
        <w:t>бе</w:t>
      </w:r>
      <w:r w:rsidR="003C33B6" w:rsidRPr="00DE4C9A">
        <w:rPr>
          <w:rFonts w:ascii="Times New Roman" w:eastAsiaTheme="minorEastAsia" w:hAnsi="Times New Roman" w:cs="Times New Roman"/>
          <w:sz w:val="24"/>
          <w:szCs w:val="24"/>
          <w:lang w:eastAsia="ru-RU"/>
        </w:rPr>
        <w:t>зопасности;</w:t>
      </w:r>
    </w:p>
    <w:p w:rsidR="00700730" w:rsidRPr="00DE4C9A" w:rsidRDefault="002A15E0" w:rsidP="00DE2F87">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8</w:t>
      </w:r>
      <w:r w:rsidR="00700730" w:rsidRPr="00DE4C9A">
        <w:rPr>
          <w:rFonts w:ascii="Times New Roman" w:eastAsiaTheme="minorEastAsia" w:hAnsi="Times New Roman" w:cs="Times New Roman"/>
          <w:sz w:val="24"/>
          <w:szCs w:val="24"/>
          <w:lang w:eastAsia="ru-RU"/>
        </w:rPr>
        <w:t xml:space="preserve">. </w:t>
      </w:r>
      <w:r w:rsidR="003C33B6" w:rsidRPr="00DE4C9A">
        <w:rPr>
          <w:rFonts w:ascii="Times New Roman" w:eastAsiaTheme="minorEastAsia" w:hAnsi="Times New Roman" w:cs="Times New Roman"/>
          <w:sz w:val="24"/>
          <w:szCs w:val="24"/>
          <w:lang w:eastAsia="ru-RU"/>
        </w:rPr>
        <w:t>Делаем рассылку по организациям расположенных на территории поселения о прохождении месячника пожарной</w:t>
      </w:r>
      <w:r w:rsidR="003C33B6" w:rsidRPr="00DE4C9A">
        <w:rPr>
          <w:rFonts w:ascii="Times New Roman" w:eastAsiaTheme="minorEastAsia" w:hAnsi="Times New Roman" w:cs="Times New Roman"/>
          <w:sz w:val="24"/>
          <w:szCs w:val="24"/>
          <w:lang w:eastAsia="ru-RU"/>
        </w:rPr>
        <w:tab/>
        <w:t xml:space="preserve"> безопасности, о запрете пала сухой травы; </w:t>
      </w:r>
    </w:p>
    <w:p w:rsidR="00DA3286" w:rsidRPr="00DE4C9A" w:rsidRDefault="00DA3286" w:rsidP="00DE19B0">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9. </w:t>
      </w:r>
      <w:r w:rsidR="00700730" w:rsidRPr="00DE4C9A">
        <w:rPr>
          <w:rFonts w:ascii="Times New Roman" w:eastAsiaTheme="minorEastAsia" w:hAnsi="Times New Roman" w:cs="Times New Roman"/>
          <w:sz w:val="24"/>
          <w:szCs w:val="24"/>
          <w:lang w:eastAsia="ru-RU"/>
        </w:rPr>
        <w:t xml:space="preserve"> В зимний период проводи</w:t>
      </w:r>
      <w:r w:rsidR="002A15E0" w:rsidRPr="00DE4C9A">
        <w:rPr>
          <w:rFonts w:ascii="Times New Roman" w:eastAsiaTheme="minorEastAsia" w:hAnsi="Times New Roman" w:cs="Times New Roman"/>
          <w:sz w:val="24"/>
          <w:szCs w:val="24"/>
          <w:lang w:eastAsia="ru-RU"/>
        </w:rPr>
        <w:t>м</w:t>
      </w:r>
      <w:r w:rsidR="00700730" w:rsidRPr="00DE4C9A">
        <w:rPr>
          <w:rFonts w:ascii="Times New Roman" w:eastAsiaTheme="minorEastAsia" w:hAnsi="Times New Roman" w:cs="Times New Roman"/>
          <w:sz w:val="24"/>
          <w:szCs w:val="24"/>
          <w:lang w:eastAsia="ru-RU"/>
        </w:rPr>
        <w:t xml:space="preserve"> регулярный обход пожарных пирсов, пожарных водоемов и гидрантов на предмет очистки данных объектов от снега, защиты их крышками от промерзания, устан</w:t>
      </w:r>
      <w:r w:rsidR="00DE19B0" w:rsidRPr="00DE4C9A">
        <w:rPr>
          <w:rFonts w:ascii="Times New Roman" w:eastAsiaTheme="minorEastAsia" w:hAnsi="Times New Roman" w:cs="Times New Roman"/>
          <w:sz w:val="24"/>
          <w:szCs w:val="24"/>
          <w:lang w:eastAsia="ru-RU"/>
        </w:rPr>
        <w:t>авливаем утраченные</w:t>
      </w:r>
      <w:r w:rsidR="00700730" w:rsidRPr="00DE4C9A">
        <w:rPr>
          <w:rFonts w:ascii="Times New Roman" w:eastAsiaTheme="minorEastAsia" w:hAnsi="Times New Roman" w:cs="Times New Roman"/>
          <w:sz w:val="24"/>
          <w:szCs w:val="24"/>
          <w:lang w:eastAsia="ru-RU"/>
        </w:rPr>
        <w:t xml:space="preserve"> указател</w:t>
      </w:r>
      <w:r w:rsidR="00DE19B0" w:rsidRPr="00DE4C9A">
        <w:rPr>
          <w:rFonts w:ascii="Times New Roman" w:eastAsiaTheme="minorEastAsia" w:hAnsi="Times New Roman" w:cs="Times New Roman"/>
          <w:sz w:val="24"/>
          <w:szCs w:val="24"/>
          <w:lang w:eastAsia="ru-RU"/>
        </w:rPr>
        <w:t>и</w:t>
      </w:r>
      <w:r w:rsidR="00700730" w:rsidRPr="00DE4C9A">
        <w:rPr>
          <w:rFonts w:ascii="Times New Roman" w:eastAsiaTheme="minorEastAsia" w:hAnsi="Times New Roman" w:cs="Times New Roman"/>
          <w:sz w:val="24"/>
          <w:szCs w:val="24"/>
          <w:lang w:eastAsia="ru-RU"/>
        </w:rPr>
        <w:t>, обеспеч</w:t>
      </w:r>
      <w:r w:rsidR="00DE19B0" w:rsidRPr="00DE4C9A">
        <w:rPr>
          <w:rFonts w:ascii="Times New Roman" w:eastAsiaTheme="minorEastAsia" w:hAnsi="Times New Roman" w:cs="Times New Roman"/>
          <w:sz w:val="24"/>
          <w:szCs w:val="24"/>
          <w:lang w:eastAsia="ru-RU"/>
        </w:rPr>
        <w:t>иваем</w:t>
      </w:r>
      <w:r w:rsidR="00700730" w:rsidRPr="00DE4C9A">
        <w:rPr>
          <w:rFonts w:ascii="Times New Roman" w:eastAsiaTheme="minorEastAsia" w:hAnsi="Times New Roman" w:cs="Times New Roman"/>
          <w:sz w:val="24"/>
          <w:szCs w:val="24"/>
          <w:lang w:eastAsia="ru-RU"/>
        </w:rPr>
        <w:t xml:space="preserve"> подъездн</w:t>
      </w:r>
      <w:r w:rsidR="00DE19B0" w:rsidRPr="00DE4C9A">
        <w:rPr>
          <w:rFonts w:ascii="Times New Roman" w:eastAsiaTheme="minorEastAsia" w:hAnsi="Times New Roman" w:cs="Times New Roman"/>
          <w:sz w:val="24"/>
          <w:szCs w:val="24"/>
          <w:lang w:eastAsia="ru-RU"/>
        </w:rPr>
        <w:t>ые</w:t>
      </w:r>
      <w:r w:rsidR="00700730" w:rsidRPr="00DE4C9A">
        <w:rPr>
          <w:rFonts w:ascii="Times New Roman" w:eastAsiaTheme="minorEastAsia" w:hAnsi="Times New Roman" w:cs="Times New Roman"/>
          <w:sz w:val="24"/>
          <w:szCs w:val="24"/>
          <w:lang w:eastAsia="ru-RU"/>
        </w:rPr>
        <w:t xml:space="preserve"> пут</w:t>
      </w:r>
      <w:r w:rsidR="00DE19B0" w:rsidRPr="00DE4C9A">
        <w:rPr>
          <w:rFonts w:ascii="Times New Roman" w:eastAsiaTheme="minorEastAsia" w:hAnsi="Times New Roman" w:cs="Times New Roman"/>
          <w:sz w:val="24"/>
          <w:szCs w:val="24"/>
          <w:lang w:eastAsia="ru-RU"/>
        </w:rPr>
        <w:t>и в ПВ</w:t>
      </w:r>
      <w:r w:rsidRPr="00DE4C9A">
        <w:rPr>
          <w:rFonts w:ascii="Times New Roman" w:eastAsiaTheme="minorEastAsia" w:hAnsi="Times New Roman" w:cs="Times New Roman"/>
          <w:sz w:val="24"/>
          <w:szCs w:val="24"/>
          <w:lang w:eastAsia="ru-RU"/>
        </w:rPr>
        <w:t>.;</w:t>
      </w:r>
    </w:p>
    <w:p w:rsidR="00700730" w:rsidRPr="00DE4C9A" w:rsidRDefault="00DA3286" w:rsidP="00DE19B0">
      <w:pPr>
        <w:spacing w:after="0" w:line="276" w:lineRule="auto"/>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 xml:space="preserve">10.  </w:t>
      </w:r>
      <w:r w:rsidR="00700730" w:rsidRPr="00DE4C9A">
        <w:rPr>
          <w:rFonts w:ascii="Times New Roman" w:eastAsiaTheme="minorEastAsia" w:hAnsi="Times New Roman" w:cs="Times New Roman"/>
          <w:sz w:val="24"/>
          <w:szCs w:val="24"/>
          <w:lang w:eastAsia="ru-RU"/>
        </w:rPr>
        <w:t>Ежегодно администрация проводит уборку сквер</w:t>
      </w:r>
      <w:r w:rsidR="00531A74" w:rsidRPr="00DE4C9A">
        <w:rPr>
          <w:rFonts w:ascii="Times New Roman" w:eastAsiaTheme="minorEastAsia" w:hAnsi="Times New Roman" w:cs="Times New Roman"/>
          <w:sz w:val="24"/>
          <w:szCs w:val="24"/>
          <w:lang w:eastAsia="ru-RU"/>
        </w:rPr>
        <w:t>ов от листьев, листьев</w:t>
      </w:r>
      <w:r w:rsidR="00700730" w:rsidRPr="00DE4C9A">
        <w:rPr>
          <w:rFonts w:ascii="Times New Roman" w:eastAsiaTheme="minorEastAsia" w:hAnsi="Times New Roman" w:cs="Times New Roman"/>
          <w:sz w:val="24"/>
          <w:szCs w:val="24"/>
          <w:lang w:eastAsia="ru-RU"/>
        </w:rPr>
        <w:t xml:space="preserve"> сухой травы, подроста деревьев. Проводится выборочная проверка противопожарного состояния жилищного фонда, оперативные проверки мест возможного проживания лиц без определенного места жительства (подвалы, чердаки, пустующие строения и т.п.), а также осмотр улиц в районе 8-ми квартирных домов с наиболее неблагополучной оперативной обстановкой с пожарами.</w:t>
      </w:r>
    </w:p>
    <w:p w:rsidR="00B26229" w:rsidRPr="00DE4C9A" w:rsidRDefault="00DE19B0" w:rsidP="00484B15">
      <w:pPr>
        <w:spacing w:after="0" w:line="276" w:lineRule="auto"/>
        <w:ind w:firstLine="709"/>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С 2011 года есть не исполненное решение суда с предписанием строительства на территории поселения 10 пирсов,16 водоемов, и ремонтом пожарных гидрантов</w:t>
      </w:r>
      <w:r w:rsidR="00DA3286" w:rsidRPr="00DE4C9A">
        <w:rPr>
          <w:rFonts w:ascii="Times New Roman" w:eastAsiaTheme="minorEastAsia" w:hAnsi="Times New Roman" w:cs="Times New Roman"/>
          <w:sz w:val="24"/>
          <w:szCs w:val="24"/>
          <w:lang w:eastAsia="ru-RU"/>
        </w:rPr>
        <w:t xml:space="preserve">. </w:t>
      </w:r>
      <w:r w:rsidR="00B26229" w:rsidRPr="00DE4C9A">
        <w:rPr>
          <w:rFonts w:ascii="Times New Roman" w:eastAsiaTheme="minorEastAsia" w:hAnsi="Times New Roman" w:cs="Times New Roman"/>
          <w:sz w:val="24"/>
          <w:szCs w:val="24"/>
          <w:lang w:eastAsia="ru-RU"/>
        </w:rPr>
        <w:t>Так как полное исполнение решения суда требует больших финансовых затрат, стараемся каждый год исполнять отдельные мероприятия.</w:t>
      </w:r>
    </w:p>
    <w:p w:rsidR="00DE19B0" w:rsidRPr="00DE4C9A" w:rsidRDefault="00B26229" w:rsidP="00484B15">
      <w:pPr>
        <w:spacing w:after="0" w:line="276" w:lineRule="auto"/>
        <w:ind w:firstLine="709"/>
        <w:contextualSpacing/>
        <w:jc w:val="both"/>
        <w:outlineLvl w:val="0"/>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Так з</w:t>
      </w:r>
      <w:r w:rsidR="00DA3286" w:rsidRPr="00DE4C9A">
        <w:rPr>
          <w:rFonts w:ascii="Times New Roman" w:eastAsiaTheme="minorEastAsia" w:hAnsi="Times New Roman" w:cs="Times New Roman"/>
          <w:sz w:val="24"/>
          <w:szCs w:val="24"/>
          <w:lang w:eastAsia="ru-RU"/>
        </w:rPr>
        <w:t>а 2022 -23 годы удалось построить пожарный пирс на пер. Заре</w:t>
      </w:r>
      <w:r w:rsidR="00CE2626" w:rsidRPr="00DE4C9A">
        <w:rPr>
          <w:rFonts w:ascii="Times New Roman" w:eastAsiaTheme="minorEastAsia" w:hAnsi="Times New Roman" w:cs="Times New Roman"/>
          <w:sz w:val="24"/>
          <w:szCs w:val="24"/>
          <w:lang w:eastAsia="ru-RU"/>
        </w:rPr>
        <w:t>чный, устроить площадку для подъ</w:t>
      </w:r>
      <w:r w:rsidR="00DA3286" w:rsidRPr="00DE4C9A">
        <w:rPr>
          <w:rFonts w:ascii="Times New Roman" w:eastAsiaTheme="minorEastAsia" w:hAnsi="Times New Roman" w:cs="Times New Roman"/>
          <w:sz w:val="24"/>
          <w:szCs w:val="24"/>
          <w:lang w:eastAsia="ru-RU"/>
        </w:rPr>
        <w:t xml:space="preserve">езда </w:t>
      </w:r>
      <w:r w:rsidR="00CE2626" w:rsidRPr="00DE4C9A">
        <w:rPr>
          <w:rFonts w:ascii="Times New Roman" w:eastAsiaTheme="minorEastAsia" w:hAnsi="Times New Roman" w:cs="Times New Roman"/>
          <w:sz w:val="24"/>
          <w:szCs w:val="24"/>
          <w:lang w:eastAsia="ru-RU"/>
        </w:rPr>
        <w:t>пожарной машины на ул. Набережная, построить пожарный водоем на ручье по ул.</w:t>
      </w:r>
      <w:r w:rsidRPr="00DE4C9A">
        <w:rPr>
          <w:rFonts w:ascii="Times New Roman" w:eastAsiaTheme="minorEastAsia" w:hAnsi="Times New Roman" w:cs="Times New Roman"/>
          <w:sz w:val="24"/>
          <w:szCs w:val="24"/>
          <w:lang w:eastAsia="ru-RU"/>
        </w:rPr>
        <w:t xml:space="preserve"> </w:t>
      </w:r>
      <w:r w:rsidR="00CE2626" w:rsidRPr="00DE4C9A">
        <w:rPr>
          <w:rFonts w:ascii="Times New Roman" w:eastAsiaTheme="minorEastAsia" w:hAnsi="Times New Roman" w:cs="Times New Roman"/>
          <w:sz w:val="24"/>
          <w:szCs w:val="24"/>
          <w:lang w:eastAsia="ru-RU"/>
        </w:rPr>
        <w:t>Лесная.</w:t>
      </w:r>
      <w:r w:rsidRPr="00DE4C9A">
        <w:rPr>
          <w:rFonts w:ascii="Times New Roman" w:eastAsiaTheme="minorEastAsia" w:hAnsi="Times New Roman" w:cs="Times New Roman"/>
          <w:sz w:val="24"/>
          <w:szCs w:val="24"/>
          <w:lang w:eastAsia="ru-RU"/>
        </w:rPr>
        <w:t xml:space="preserve"> За неисполнение решения суда, администрация платит штрафы, поэтому в этом году подготовим документы на продление срока исполнения решения суда.</w:t>
      </w:r>
    </w:p>
    <w:p w:rsidR="00B26229" w:rsidRPr="00DE4C9A" w:rsidRDefault="00B26229" w:rsidP="00484B15">
      <w:pPr>
        <w:spacing w:after="0" w:line="276" w:lineRule="auto"/>
        <w:ind w:firstLine="709"/>
        <w:contextualSpacing/>
        <w:jc w:val="both"/>
        <w:outlineLvl w:val="0"/>
        <w:rPr>
          <w:rFonts w:ascii="Times New Roman" w:eastAsiaTheme="minorEastAsia" w:hAnsi="Times New Roman" w:cs="Times New Roman"/>
          <w:sz w:val="24"/>
          <w:szCs w:val="24"/>
          <w:lang w:eastAsia="ru-RU"/>
        </w:rPr>
      </w:pPr>
    </w:p>
    <w:p w:rsidR="005B0E03" w:rsidRPr="00DE4C9A" w:rsidRDefault="005B0E03" w:rsidP="00213641">
      <w:pPr>
        <w:spacing w:after="0" w:line="276" w:lineRule="auto"/>
        <w:contextualSpacing/>
        <w:jc w:val="center"/>
        <w:outlineLvl w:val="0"/>
        <w:rPr>
          <w:rFonts w:ascii="Times New Roman" w:eastAsiaTheme="minorEastAsia" w:hAnsi="Times New Roman" w:cs="Times New Roman"/>
          <w:b/>
          <w:sz w:val="24"/>
          <w:szCs w:val="24"/>
          <w:lang w:eastAsia="ru-RU"/>
        </w:rPr>
      </w:pPr>
      <w:r w:rsidRPr="00DE4C9A">
        <w:rPr>
          <w:rFonts w:ascii="Times New Roman" w:eastAsiaTheme="minorEastAsia" w:hAnsi="Times New Roman" w:cs="Times New Roman"/>
          <w:b/>
          <w:sz w:val="24"/>
          <w:szCs w:val="24"/>
          <w:lang w:eastAsia="ru-RU"/>
        </w:rPr>
        <w:t>8. Спорт и Культурно-массовая работа.</w:t>
      </w:r>
    </w:p>
    <w:p w:rsidR="00043101" w:rsidRPr="00DE4C9A" w:rsidRDefault="005B0E03" w:rsidP="00043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heme="minorEastAsia" w:hAnsi="Times New Roman" w:cs="Times New Roman"/>
          <w:sz w:val="24"/>
          <w:szCs w:val="24"/>
          <w:lang w:eastAsia="ru-RU"/>
        </w:rPr>
      </w:pPr>
      <w:r w:rsidRPr="00DE4C9A">
        <w:rPr>
          <w:rFonts w:ascii="Times New Roman" w:eastAsiaTheme="minorEastAsia" w:hAnsi="Times New Roman" w:cs="Times New Roman"/>
          <w:sz w:val="24"/>
          <w:szCs w:val="24"/>
          <w:lang w:eastAsia="ru-RU"/>
        </w:rPr>
        <w:t>В 202</w:t>
      </w:r>
      <w:r w:rsidR="00B26229" w:rsidRPr="00DE4C9A">
        <w:rPr>
          <w:rFonts w:ascii="Times New Roman" w:eastAsiaTheme="minorEastAsia" w:hAnsi="Times New Roman" w:cs="Times New Roman"/>
          <w:sz w:val="24"/>
          <w:szCs w:val="24"/>
          <w:lang w:eastAsia="ru-RU"/>
        </w:rPr>
        <w:t xml:space="preserve">3 </w:t>
      </w:r>
      <w:r w:rsidRPr="00DE4C9A">
        <w:rPr>
          <w:rFonts w:ascii="Times New Roman" w:eastAsiaTheme="minorEastAsia" w:hAnsi="Times New Roman" w:cs="Times New Roman"/>
          <w:sz w:val="24"/>
          <w:szCs w:val="24"/>
          <w:lang w:eastAsia="ru-RU"/>
        </w:rPr>
        <w:t xml:space="preserve">году </w:t>
      </w:r>
      <w:r w:rsidR="00BB6E30" w:rsidRPr="00DE4C9A">
        <w:rPr>
          <w:rFonts w:ascii="Times New Roman" w:eastAsiaTheme="minorEastAsia" w:hAnsi="Times New Roman" w:cs="Times New Roman"/>
          <w:sz w:val="24"/>
          <w:szCs w:val="24"/>
          <w:lang w:eastAsia="ru-RU"/>
        </w:rPr>
        <w:t xml:space="preserve">администрацией проводились все традиционные культурно-массовые и </w:t>
      </w:r>
      <w:r w:rsidRPr="00DE4C9A">
        <w:rPr>
          <w:rFonts w:ascii="Times New Roman" w:eastAsiaTheme="minorEastAsia" w:hAnsi="Times New Roman" w:cs="Times New Roman"/>
          <w:sz w:val="24"/>
          <w:szCs w:val="24"/>
          <w:lang w:eastAsia="ru-RU"/>
        </w:rPr>
        <w:t>спортивные мероприятия и праздники</w:t>
      </w:r>
      <w:r w:rsidR="00BB6E30" w:rsidRPr="00DE4C9A">
        <w:rPr>
          <w:rFonts w:ascii="Times New Roman" w:eastAsiaTheme="minorEastAsia" w:hAnsi="Times New Roman" w:cs="Times New Roman"/>
          <w:sz w:val="24"/>
          <w:szCs w:val="24"/>
          <w:lang w:eastAsia="ru-RU"/>
        </w:rPr>
        <w:t>.</w:t>
      </w:r>
      <w:r w:rsidRPr="00DE4C9A">
        <w:rPr>
          <w:rFonts w:ascii="Times New Roman" w:eastAsiaTheme="minorEastAsia" w:hAnsi="Times New Roman" w:cs="Times New Roman"/>
          <w:sz w:val="24"/>
          <w:szCs w:val="24"/>
          <w:lang w:eastAsia="ru-RU"/>
        </w:rPr>
        <w:t xml:space="preserve"> </w:t>
      </w:r>
      <w:r w:rsidR="00043101" w:rsidRPr="00DE4C9A">
        <w:rPr>
          <w:rFonts w:ascii="Times New Roman" w:eastAsiaTheme="minorEastAsia" w:hAnsi="Times New Roman" w:cs="Times New Roman"/>
          <w:sz w:val="24"/>
          <w:szCs w:val="24"/>
          <w:lang w:eastAsia="ru-RU"/>
        </w:rPr>
        <w:t>Тесно сотрудничая с коллективами Дома Культуры, Дома творчества, школы искусств, учащимися Муезерско</w:t>
      </w:r>
      <w:r w:rsidR="009E7A62" w:rsidRPr="00DE4C9A">
        <w:rPr>
          <w:rFonts w:ascii="Times New Roman" w:eastAsiaTheme="minorEastAsia" w:hAnsi="Times New Roman" w:cs="Times New Roman"/>
          <w:sz w:val="24"/>
          <w:szCs w:val="24"/>
          <w:lang w:eastAsia="ru-RU"/>
        </w:rPr>
        <w:t xml:space="preserve">й школы были проведены массовые </w:t>
      </w:r>
      <w:r w:rsidR="009E7A62" w:rsidRPr="00DE4C9A">
        <w:rPr>
          <w:rFonts w:ascii="Times New Roman" w:eastAsiaTheme="minorEastAsia" w:hAnsi="Times New Roman" w:cs="Times New Roman"/>
          <w:sz w:val="24"/>
          <w:szCs w:val="24"/>
          <w:lang w:eastAsia="ru-RU"/>
        </w:rPr>
        <w:lastRenderedPageBreak/>
        <w:t xml:space="preserve">мероприятия.  Всероссийский спортивный праздник «Лыжня России», </w:t>
      </w:r>
      <w:r w:rsidR="00043101" w:rsidRPr="00DE4C9A">
        <w:rPr>
          <w:rFonts w:ascii="Times New Roman" w:eastAsiaTheme="minorEastAsia" w:hAnsi="Times New Roman" w:cs="Times New Roman"/>
          <w:sz w:val="24"/>
          <w:szCs w:val="24"/>
          <w:lang w:eastAsia="ru-RU"/>
        </w:rPr>
        <w:t>гуляния на проводы зимы</w:t>
      </w:r>
      <w:r w:rsidR="00D65DCB" w:rsidRPr="00DE4C9A">
        <w:rPr>
          <w:rFonts w:ascii="Times New Roman" w:eastAsiaTheme="minorEastAsia" w:hAnsi="Times New Roman" w:cs="Times New Roman"/>
          <w:sz w:val="24"/>
          <w:szCs w:val="24"/>
          <w:lang w:eastAsia="ru-RU"/>
        </w:rPr>
        <w:t>-</w:t>
      </w:r>
      <w:r w:rsidR="009E7A62" w:rsidRPr="00DE4C9A">
        <w:rPr>
          <w:rFonts w:ascii="Times New Roman" w:eastAsiaTheme="minorEastAsia" w:hAnsi="Times New Roman" w:cs="Times New Roman"/>
          <w:sz w:val="24"/>
          <w:szCs w:val="24"/>
          <w:lang w:eastAsia="ru-RU"/>
        </w:rPr>
        <w:t xml:space="preserve"> </w:t>
      </w:r>
      <w:r w:rsidR="00043101" w:rsidRPr="00DE4C9A">
        <w:rPr>
          <w:rFonts w:ascii="Times New Roman" w:eastAsiaTheme="minorEastAsia" w:hAnsi="Times New Roman" w:cs="Times New Roman"/>
          <w:sz w:val="24"/>
          <w:szCs w:val="24"/>
          <w:lang w:eastAsia="ru-RU"/>
        </w:rPr>
        <w:t>«Широкая масленица», День Победы-</w:t>
      </w:r>
      <w:r w:rsidR="00D65DCB" w:rsidRPr="00DE4C9A">
        <w:rPr>
          <w:rFonts w:ascii="Times New Roman" w:eastAsiaTheme="minorEastAsia" w:hAnsi="Times New Roman" w:cs="Times New Roman"/>
          <w:sz w:val="24"/>
          <w:szCs w:val="24"/>
          <w:lang w:eastAsia="ru-RU"/>
        </w:rPr>
        <w:t xml:space="preserve"> </w:t>
      </w:r>
      <w:r w:rsidR="00043101" w:rsidRPr="00DE4C9A">
        <w:rPr>
          <w:rFonts w:ascii="Times New Roman" w:eastAsiaTheme="minorEastAsia" w:hAnsi="Times New Roman" w:cs="Times New Roman"/>
          <w:sz w:val="24"/>
          <w:szCs w:val="24"/>
          <w:lang w:eastAsia="ru-RU"/>
        </w:rPr>
        <w:t>9 мая</w:t>
      </w:r>
      <w:r w:rsidR="009E7A62" w:rsidRPr="00DE4C9A">
        <w:rPr>
          <w:rFonts w:ascii="Times New Roman" w:eastAsiaTheme="minorEastAsia" w:hAnsi="Times New Roman" w:cs="Times New Roman"/>
          <w:sz w:val="24"/>
          <w:szCs w:val="24"/>
          <w:lang w:eastAsia="ru-RU"/>
        </w:rPr>
        <w:t xml:space="preserve"> с акцией «Напиши письмо солдату» и «Письмо из прошлого»</w:t>
      </w:r>
      <w:r w:rsidR="00043101" w:rsidRPr="00DE4C9A">
        <w:rPr>
          <w:rFonts w:ascii="Times New Roman" w:eastAsiaTheme="minorEastAsia" w:hAnsi="Times New Roman" w:cs="Times New Roman"/>
          <w:sz w:val="24"/>
          <w:szCs w:val="24"/>
          <w:lang w:eastAsia="ru-RU"/>
        </w:rPr>
        <w:t>, день рождения поселка, велопробег</w:t>
      </w:r>
      <w:r w:rsidR="007143F6" w:rsidRPr="00DE4C9A">
        <w:rPr>
          <w:rFonts w:ascii="Times New Roman" w:eastAsiaTheme="minorEastAsia" w:hAnsi="Times New Roman" w:cs="Times New Roman"/>
          <w:sz w:val="24"/>
          <w:szCs w:val="24"/>
          <w:lang w:eastAsia="ru-RU"/>
        </w:rPr>
        <w:t xml:space="preserve"> на день </w:t>
      </w:r>
      <w:r w:rsidR="00DF7DA3" w:rsidRPr="00DE4C9A">
        <w:rPr>
          <w:rFonts w:ascii="Times New Roman" w:eastAsiaTheme="minorEastAsia" w:hAnsi="Times New Roman" w:cs="Times New Roman"/>
          <w:sz w:val="24"/>
          <w:szCs w:val="24"/>
          <w:lang w:eastAsia="ru-RU"/>
        </w:rPr>
        <w:t xml:space="preserve">России, новогодние и рождественские праздники. </w:t>
      </w:r>
      <w:r w:rsidR="009E7A62" w:rsidRPr="00DE4C9A">
        <w:rPr>
          <w:rFonts w:ascii="Times New Roman" w:eastAsiaTheme="minorEastAsia" w:hAnsi="Times New Roman" w:cs="Times New Roman"/>
          <w:sz w:val="24"/>
          <w:szCs w:val="24"/>
          <w:lang w:eastAsia="ru-RU"/>
        </w:rPr>
        <w:t>Все мероприятия проводятся на центральной площади поселка, благоустройство которой проведено по Программе «Комфортная городская среда» и проекту #ГородаМеняютсяДляНас.</w:t>
      </w:r>
    </w:p>
    <w:p w:rsidR="005B0E03" w:rsidRPr="00DE4C9A" w:rsidRDefault="00DF7DA3" w:rsidP="005B0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heme="minorEastAsia" w:hAnsi="Times New Roman" w:cs="Times New Roman"/>
          <w:b/>
          <w:sz w:val="24"/>
          <w:szCs w:val="24"/>
          <w:shd w:val="clear" w:color="auto" w:fill="FFFFFF"/>
          <w:lang w:eastAsia="ru-RU"/>
        </w:rPr>
      </w:pPr>
      <w:r w:rsidRPr="00DE4C9A">
        <w:rPr>
          <w:rFonts w:ascii="Times New Roman" w:eastAsiaTheme="minorEastAsia" w:hAnsi="Times New Roman" w:cs="Times New Roman"/>
          <w:sz w:val="24"/>
          <w:szCs w:val="24"/>
          <w:lang w:eastAsia="ru-RU"/>
        </w:rPr>
        <w:tab/>
      </w:r>
      <w:r w:rsidR="005B0E03" w:rsidRPr="00DE4C9A">
        <w:rPr>
          <w:rFonts w:ascii="Times New Roman" w:eastAsiaTheme="minorEastAsia" w:hAnsi="Times New Roman" w:cs="Times New Roman"/>
          <w:sz w:val="24"/>
          <w:szCs w:val="24"/>
          <w:lang w:eastAsia="ru-RU"/>
        </w:rPr>
        <w:t>Администрация работает в тесном контакте с Советом ветеранов. Стало традицией посещение ветеранов на дому в преддверии дня Победы и дня снятия блокады Ленинграда. Поздравляем наших уважаемых юбиляров с 90-летием, вручаем   им поздравительные открытки от президента РФ и сувениры от администрации поселения.</w:t>
      </w:r>
      <w:r w:rsidR="005B0E03" w:rsidRPr="00DE4C9A">
        <w:rPr>
          <w:rFonts w:ascii="Times New Roman" w:eastAsiaTheme="minorEastAsia" w:hAnsi="Times New Roman" w:cs="Times New Roman"/>
          <w:b/>
          <w:sz w:val="24"/>
          <w:szCs w:val="24"/>
          <w:shd w:val="clear" w:color="auto" w:fill="FFFFFF"/>
          <w:lang w:eastAsia="ru-RU"/>
        </w:rPr>
        <w:t xml:space="preserve"> </w:t>
      </w:r>
    </w:p>
    <w:p w:rsidR="007B6AA8" w:rsidRPr="00DE4C9A" w:rsidRDefault="007B6AA8" w:rsidP="007B6AA8">
      <w:pPr>
        <w:jc w:val="center"/>
        <w:rPr>
          <w:rFonts w:ascii="Times New Roman" w:hAnsi="Times New Roman" w:cs="Times New Roman"/>
          <w:b/>
          <w:sz w:val="24"/>
          <w:szCs w:val="24"/>
        </w:rPr>
      </w:pPr>
      <w:r w:rsidRPr="00DE4C9A">
        <w:rPr>
          <w:rFonts w:ascii="Times New Roman" w:hAnsi="Times New Roman" w:cs="Times New Roman"/>
          <w:b/>
          <w:sz w:val="24"/>
          <w:szCs w:val="24"/>
        </w:rPr>
        <w:t>9. Моногород</w:t>
      </w:r>
    </w:p>
    <w:p w:rsidR="007B6AA8" w:rsidRPr="00DE4C9A" w:rsidRDefault="007B6AA8" w:rsidP="007B6AA8">
      <w:pPr>
        <w:spacing w:after="0"/>
        <w:ind w:firstLine="567"/>
        <w:jc w:val="both"/>
        <w:rPr>
          <w:rFonts w:ascii="Times New Roman" w:hAnsi="Times New Roman" w:cs="Times New Roman"/>
          <w:sz w:val="24"/>
          <w:szCs w:val="24"/>
        </w:rPr>
      </w:pPr>
      <w:r w:rsidRPr="00DE4C9A">
        <w:rPr>
          <w:rFonts w:ascii="Times New Roman" w:hAnsi="Times New Roman" w:cs="Times New Roman"/>
          <w:sz w:val="24"/>
          <w:szCs w:val="24"/>
        </w:rPr>
        <w:t>Администрация городского поселения очень заинтересована, способствует  и  делает все возможное для развития поселка и привлечения   дополнительных инвестиций.</w:t>
      </w:r>
    </w:p>
    <w:p w:rsidR="007B6AA8" w:rsidRPr="00DE4C9A" w:rsidRDefault="007B6AA8" w:rsidP="007B6AA8">
      <w:pPr>
        <w:spacing w:after="0"/>
        <w:ind w:firstLine="567"/>
        <w:jc w:val="both"/>
        <w:rPr>
          <w:rFonts w:ascii="Times New Roman" w:hAnsi="Times New Roman" w:cs="Times New Roman"/>
          <w:sz w:val="24"/>
          <w:szCs w:val="24"/>
        </w:rPr>
      </w:pPr>
      <w:r w:rsidRPr="00DE4C9A">
        <w:rPr>
          <w:rFonts w:ascii="Times New Roman" w:hAnsi="Times New Roman" w:cs="Times New Roman"/>
          <w:sz w:val="24"/>
          <w:szCs w:val="24"/>
        </w:rPr>
        <w:t>На территории городского поселения действует 41 торговое предприятие, из них 17 продовольственных и 24 не продовольственных, 2 предприятия общепита на 115 посадочных мест. Действует 2 гостиницы всего на 28 мест. На территории действует 4 предприятия сотовой связи: мегафон , мтс , теле 2 , Билайн. Оказываются бытовые услуги  населению: 2 парикмахерские, мастерская по ремонту автомобилей, мастерская по пошиву и ремонту одежды, фотопечать. В разных сферах осуществляют свою деятельность 5 самозанятых граждан, 71 субъект малого и среднего предпринимательства, из них 9  ООО и 62 ИП.</w:t>
      </w:r>
    </w:p>
    <w:p w:rsidR="007B6AA8" w:rsidRPr="00DE4C9A" w:rsidRDefault="007B6AA8" w:rsidP="007B6AA8">
      <w:pPr>
        <w:spacing w:after="0"/>
        <w:ind w:firstLine="567"/>
        <w:jc w:val="both"/>
        <w:rPr>
          <w:rFonts w:ascii="Times New Roman" w:hAnsi="Times New Roman" w:cs="Times New Roman"/>
          <w:sz w:val="24"/>
          <w:szCs w:val="24"/>
        </w:rPr>
      </w:pPr>
      <w:r w:rsidRPr="00DE4C9A">
        <w:rPr>
          <w:rFonts w:ascii="Times New Roman" w:hAnsi="Times New Roman" w:cs="Times New Roman"/>
          <w:sz w:val="24"/>
          <w:szCs w:val="24"/>
        </w:rPr>
        <w:t xml:space="preserve"> В 2023 году  финансовые средства  по программам поддержки малого и среднего предпринимательства   из бюджетов вышестоящих уровней не выделялись.</w:t>
      </w:r>
    </w:p>
    <w:p w:rsidR="009779F8" w:rsidRPr="00DE4C9A" w:rsidRDefault="009779F8" w:rsidP="009779F8">
      <w:pPr>
        <w:spacing w:after="0" w:line="2" w:lineRule="exact"/>
        <w:ind w:firstLine="720"/>
        <w:rPr>
          <w:rFonts w:ascii="Times New Roman" w:eastAsia="Times New Roman" w:hAnsi="Times New Roman" w:cs="Times New Roman"/>
          <w:bCs/>
          <w:sz w:val="24"/>
          <w:szCs w:val="24"/>
        </w:rPr>
      </w:pPr>
    </w:p>
    <w:p w:rsidR="009779F8" w:rsidRPr="00DE4C9A" w:rsidRDefault="009779F8" w:rsidP="009779F8">
      <w:pPr>
        <w:spacing w:after="0" w:line="41" w:lineRule="exact"/>
        <w:ind w:firstLine="720"/>
        <w:rPr>
          <w:rFonts w:ascii="Times New Roman" w:eastAsia="Calibri" w:hAnsi="Times New Roman" w:cs="Times New Roman"/>
          <w:sz w:val="24"/>
          <w:szCs w:val="24"/>
        </w:rPr>
      </w:pPr>
    </w:p>
    <w:p w:rsidR="00411280" w:rsidRPr="00DE4C9A" w:rsidRDefault="00411280" w:rsidP="001F0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heme="minorEastAsia" w:hAnsi="Times New Roman" w:cs="Times New Roman"/>
          <w:sz w:val="24"/>
          <w:szCs w:val="24"/>
          <w:lang w:eastAsia="ru-RU"/>
        </w:rPr>
      </w:pPr>
    </w:p>
    <w:p w:rsidR="00411280" w:rsidRPr="00DE4C9A" w:rsidRDefault="00411280" w:rsidP="001F0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heme="minorEastAsia" w:hAnsi="Times New Roman" w:cs="Times New Roman"/>
          <w:sz w:val="24"/>
          <w:szCs w:val="24"/>
          <w:lang w:eastAsia="ru-RU"/>
        </w:rPr>
      </w:pPr>
      <w:bookmarkStart w:id="0" w:name="_GoBack"/>
      <w:bookmarkEnd w:id="0"/>
    </w:p>
    <w:p w:rsidR="009779F8" w:rsidRPr="00DE4C9A" w:rsidRDefault="009779F8" w:rsidP="009779F8">
      <w:pPr>
        <w:ind w:firstLine="360"/>
        <w:jc w:val="center"/>
        <w:rPr>
          <w:rFonts w:ascii="Times New Roman" w:eastAsia="Calibri" w:hAnsi="Times New Roman" w:cs="Times New Roman"/>
          <w:sz w:val="24"/>
          <w:szCs w:val="24"/>
        </w:rPr>
      </w:pPr>
      <w:r w:rsidRPr="00DE4C9A">
        <w:rPr>
          <w:rFonts w:ascii="Times New Roman" w:eastAsia="Calibri" w:hAnsi="Times New Roman" w:cs="Times New Roman"/>
          <w:sz w:val="24"/>
          <w:szCs w:val="24"/>
        </w:rPr>
        <w:t>Перспектива и планы дальнейшего развития</w:t>
      </w:r>
    </w:p>
    <w:p w:rsidR="009779F8" w:rsidRPr="00DE4C9A" w:rsidRDefault="009779F8" w:rsidP="009779F8">
      <w:pPr>
        <w:numPr>
          <w:ilvl w:val="0"/>
          <w:numId w:val="6"/>
        </w:numPr>
        <w:contextualSpacing/>
        <w:jc w:val="both"/>
        <w:rPr>
          <w:rFonts w:ascii="Times New Roman" w:eastAsia="Calibri" w:hAnsi="Times New Roman" w:cs="Times New Roman"/>
          <w:sz w:val="24"/>
          <w:szCs w:val="24"/>
        </w:rPr>
      </w:pPr>
      <w:r w:rsidRPr="00DE4C9A">
        <w:rPr>
          <w:rFonts w:ascii="Times New Roman" w:eastAsia="Calibri" w:hAnsi="Times New Roman" w:cs="Times New Roman"/>
          <w:sz w:val="24"/>
          <w:szCs w:val="24"/>
        </w:rPr>
        <w:t xml:space="preserve"> </w:t>
      </w:r>
      <w:r w:rsidR="00997B19" w:rsidRPr="00DE4C9A">
        <w:rPr>
          <w:rFonts w:ascii="Times New Roman" w:eastAsia="Calibri" w:hAnsi="Times New Roman" w:cs="Times New Roman"/>
          <w:sz w:val="24"/>
          <w:szCs w:val="24"/>
        </w:rPr>
        <w:t>Продолжение</w:t>
      </w:r>
      <w:r w:rsidRPr="00DE4C9A">
        <w:rPr>
          <w:rFonts w:ascii="Times New Roman" w:eastAsia="Calibri" w:hAnsi="Times New Roman" w:cs="Times New Roman"/>
          <w:sz w:val="24"/>
          <w:szCs w:val="24"/>
        </w:rPr>
        <w:t xml:space="preserve"> работ</w:t>
      </w:r>
      <w:r w:rsidR="00997B19" w:rsidRPr="00DE4C9A">
        <w:rPr>
          <w:rFonts w:ascii="Times New Roman" w:eastAsia="Calibri" w:hAnsi="Times New Roman" w:cs="Times New Roman"/>
          <w:sz w:val="24"/>
          <w:szCs w:val="24"/>
        </w:rPr>
        <w:t>ы</w:t>
      </w:r>
      <w:r w:rsidRPr="00DE4C9A">
        <w:rPr>
          <w:rFonts w:ascii="Times New Roman" w:eastAsia="Calibri" w:hAnsi="Times New Roman" w:cs="Times New Roman"/>
          <w:sz w:val="24"/>
          <w:szCs w:val="24"/>
        </w:rPr>
        <w:t xml:space="preserve"> с УКСом Респуб</w:t>
      </w:r>
      <w:r w:rsidR="004E7B16" w:rsidRPr="00DE4C9A">
        <w:rPr>
          <w:rFonts w:ascii="Times New Roman" w:eastAsia="Calibri" w:hAnsi="Times New Roman" w:cs="Times New Roman"/>
          <w:sz w:val="24"/>
          <w:szCs w:val="24"/>
        </w:rPr>
        <w:t>л</w:t>
      </w:r>
      <w:r w:rsidRPr="00DE4C9A">
        <w:rPr>
          <w:rFonts w:ascii="Times New Roman" w:eastAsia="Calibri" w:hAnsi="Times New Roman" w:cs="Times New Roman"/>
          <w:sz w:val="24"/>
          <w:szCs w:val="24"/>
        </w:rPr>
        <w:t>ики Карелия по проектированию и строительству ВОС, проведение мероприятий по ремонту с</w:t>
      </w:r>
      <w:r w:rsidR="004E7B16" w:rsidRPr="00DE4C9A">
        <w:rPr>
          <w:rFonts w:ascii="Times New Roman" w:eastAsia="Calibri" w:hAnsi="Times New Roman" w:cs="Times New Roman"/>
          <w:sz w:val="24"/>
          <w:szCs w:val="24"/>
        </w:rPr>
        <w:t>уществующих водопроводных сетей;</w:t>
      </w:r>
    </w:p>
    <w:p w:rsidR="004E7B16" w:rsidRPr="00DE4C9A" w:rsidRDefault="004E7B16" w:rsidP="009779F8">
      <w:pPr>
        <w:numPr>
          <w:ilvl w:val="0"/>
          <w:numId w:val="6"/>
        </w:numPr>
        <w:contextualSpacing/>
        <w:jc w:val="both"/>
        <w:rPr>
          <w:rFonts w:ascii="Times New Roman" w:eastAsia="Calibri" w:hAnsi="Times New Roman" w:cs="Times New Roman"/>
          <w:sz w:val="24"/>
          <w:szCs w:val="24"/>
        </w:rPr>
      </w:pPr>
      <w:r w:rsidRPr="00DE4C9A">
        <w:rPr>
          <w:rFonts w:ascii="Times New Roman" w:eastAsia="Calibri" w:hAnsi="Times New Roman" w:cs="Times New Roman"/>
          <w:sz w:val="24"/>
          <w:szCs w:val="24"/>
        </w:rPr>
        <w:t>Определим источник финансирования на ремонт канализационных сетей и водоочистных сооружений;</w:t>
      </w:r>
    </w:p>
    <w:p w:rsidR="004E7B16" w:rsidRPr="00DE4C9A" w:rsidRDefault="004E7B16" w:rsidP="009779F8">
      <w:pPr>
        <w:numPr>
          <w:ilvl w:val="0"/>
          <w:numId w:val="6"/>
        </w:numPr>
        <w:contextualSpacing/>
        <w:jc w:val="both"/>
        <w:rPr>
          <w:rFonts w:ascii="Times New Roman" w:eastAsia="Calibri" w:hAnsi="Times New Roman" w:cs="Times New Roman"/>
          <w:sz w:val="24"/>
          <w:szCs w:val="24"/>
        </w:rPr>
      </w:pPr>
      <w:r w:rsidRPr="00DE4C9A">
        <w:rPr>
          <w:rFonts w:ascii="Times New Roman" w:eastAsia="Calibri" w:hAnsi="Times New Roman" w:cs="Times New Roman"/>
          <w:sz w:val="24"/>
          <w:szCs w:val="24"/>
        </w:rPr>
        <w:t>Обустройство крытых контейнерных площадок;</w:t>
      </w:r>
    </w:p>
    <w:p w:rsidR="00EE1426" w:rsidRPr="00DE4C9A" w:rsidRDefault="004E7B16" w:rsidP="002E5C4D">
      <w:pPr>
        <w:numPr>
          <w:ilvl w:val="0"/>
          <w:numId w:val="6"/>
        </w:numPr>
        <w:contextualSpacing/>
        <w:jc w:val="both"/>
        <w:rPr>
          <w:rFonts w:ascii="Times New Roman" w:hAnsi="Times New Roman" w:cs="Times New Roman"/>
          <w:sz w:val="24"/>
          <w:szCs w:val="24"/>
        </w:rPr>
      </w:pPr>
      <w:r w:rsidRPr="00DE4C9A">
        <w:rPr>
          <w:rFonts w:ascii="Times New Roman" w:hAnsi="Times New Roman" w:cs="Times New Roman"/>
          <w:sz w:val="24"/>
          <w:szCs w:val="24"/>
        </w:rPr>
        <w:t>Участие в проектах инициативного бюджетирования</w:t>
      </w:r>
      <w:r w:rsidRPr="00DE4C9A">
        <w:rPr>
          <w:rFonts w:ascii="Times New Roman" w:eastAsia="Calibri" w:hAnsi="Times New Roman" w:cs="Times New Roman"/>
          <w:sz w:val="24"/>
          <w:szCs w:val="24"/>
        </w:rPr>
        <w:t xml:space="preserve">: </w:t>
      </w:r>
      <w:r w:rsidR="009779F8" w:rsidRPr="00DE4C9A">
        <w:rPr>
          <w:rFonts w:ascii="Times New Roman" w:eastAsia="Calibri" w:hAnsi="Times New Roman" w:cs="Times New Roman"/>
          <w:sz w:val="24"/>
          <w:szCs w:val="24"/>
        </w:rPr>
        <w:t>ППМИ, народный бюджет, комфортная городская среда, ТОС</w:t>
      </w:r>
      <w:r w:rsidR="00EE1426" w:rsidRPr="00DE4C9A">
        <w:rPr>
          <w:rFonts w:ascii="Times New Roman" w:eastAsia="Calibri" w:hAnsi="Times New Roman" w:cs="Times New Roman"/>
          <w:sz w:val="24"/>
          <w:szCs w:val="24"/>
        </w:rPr>
        <w:t>.</w:t>
      </w:r>
      <w:r w:rsidR="009779F8" w:rsidRPr="00DE4C9A">
        <w:rPr>
          <w:rFonts w:ascii="Times New Roman" w:eastAsia="Calibri" w:hAnsi="Times New Roman" w:cs="Times New Roman"/>
          <w:sz w:val="24"/>
          <w:szCs w:val="24"/>
        </w:rPr>
        <w:t xml:space="preserve"> </w:t>
      </w:r>
    </w:p>
    <w:p w:rsidR="00EE1426" w:rsidRPr="00DE4C9A" w:rsidRDefault="00EE1426" w:rsidP="00EE1426">
      <w:pPr>
        <w:pStyle w:val="a3"/>
        <w:numPr>
          <w:ilvl w:val="0"/>
          <w:numId w:val="6"/>
        </w:numPr>
        <w:jc w:val="both"/>
        <w:rPr>
          <w:rFonts w:ascii="Times New Roman" w:hAnsi="Times New Roman" w:cs="Times New Roman"/>
          <w:sz w:val="24"/>
          <w:szCs w:val="24"/>
        </w:rPr>
      </w:pPr>
      <w:r w:rsidRPr="00DE4C9A">
        <w:rPr>
          <w:rFonts w:ascii="Times New Roman" w:hAnsi="Times New Roman" w:cs="Times New Roman"/>
          <w:sz w:val="24"/>
          <w:szCs w:val="24"/>
        </w:rPr>
        <w:t>Предстоит работа по изучению запросов и потребностей населения (опросы, анкетирования, встречи с жителями), выбор приоритетных проектов для реализации в последующие годы.</w:t>
      </w:r>
    </w:p>
    <w:p w:rsidR="00EE1426" w:rsidRPr="00DE4C9A" w:rsidRDefault="00EE1426" w:rsidP="002E5C4D">
      <w:pPr>
        <w:pStyle w:val="a3"/>
        <w:numPr>
          <w:ilvl w:val="0"/>
          <w:numId w:val="6"/>
        </w:numPr>
        <w:jc w:val="both"/>
        <w:rPr>
          <w:rFonts w:ascii="Times New Roman" w:hAnsi="Times New Roman" w:cs="Times New Roman"/>
          <w:sz w:val="24"/>
          <w:szCs w:val="24"/>
        </w:rPr>
      </w:pPr>
      <w:r w:rsidRPr="00DE4C9A">
        <w:rPr>
          <w:rFonts w:ascii="Times New Roman" w:hAnsi="Times New Roman" w:cs="Times New Roman"/>
          <w:sz w:val="24"/>
          <w:szCs w:val="24"/>
        </w:rPr>
        <w:t xml:space="preserve"> П</w:t>
      </w:r>
      <w:r w:rsidR="00287920" w:rsidRPr="00DE4C9A">
        <w:rPr>
          <w:rFonts w:ascii="Times New Roman" w:hAnsi="Times New Roman" w:cs="Times New Roman"/>
          <w:sz w:val="24"/>
          <w:szCs w:val="24"/>
        </w:rPr>
        <w:t>родолжается работа по Благоустройству в рамках программы «Формирование комфортной городской среды».</w:t>
      </w:r>
      <w:r w:rsidRPr="00DE4C9A">
        <w:rPr>
          <w:rFonts w:ascii="Times New Roman" w:hAnsi="Times New Roman" w:cs="Times New Roman"/>
          <w:sz w:val="24"/>
          <w:szCs w:val="24"/>
        </w:rPr>
        <w:t xml:space="preserve"> </w:t>
      </w:r>
      <w:r w:rsidR="00287920" w:rsidRPr="00DE4C9A">
        <w:rPr>
          <w:rFonts w:ascii="Times New Roman" w:hAnsi="Times New Roman" w:cs="Times New Roman"/>
          <w:sz w:val="24"/>
          <w:szCs w:val="24"/>
        </w:rPr>
        <w:t xml:space="preserve">В настоящее время проходит рейтинговое голосование по выбору </w:t>
      </w:r>
      <w:r w:rsidR="002E1B18" w:rsidRPr="00DE4C9A">
        <w:rPr>
          <w:rFonts w:ascii="Times New Roman" w:hAnsi="Times New Roman" w:cs="Times New Roman"/>
          <w:sz w:val="24"/>
          <w:szCs w:val="24"/>
        </w:rPr>
        <w:t xml:space="preserve">территории подлежащей благоустройству в </w:t>
      </w:r>
      <w:r w:rsidR="00287920" w:rsidRPr="00DE4C9A">
        <w:rPr>
          <w:rFonts w:ascii="Times New Roman" w:hAnsi="Times New Roman" w:cs="Times New Roman"/>
          <w:sz w:val="24"/>
          <w:szCs w:val="24"/>
        </w:rPr>
        <w:t>2025 году.</w:t>
      </w:r>
    </w:p>
    <w:p w:rsidR="001F0A7F" w:rsidRPr="00DE4C9A" w:rsidRDefault="001F0A7F" w:rsidP="002E5C4D">
      <w:pPr>
        <w:numPr>
          <w:ilvl w:val="0"/>
          <w:numId w:val="6"/>
        </w:numPr>
        <w:contextualSpacing/>
        <w:jc w:val="both"/>
        <w:rPr>
          <w:rFonts w:ascii="Times New Roman" w:hAnsi="Times New Roman" w:cs="Times New Roman"/>
          <w:sz w:val="24"/>
          <w:szCs w:val="24"/>
        </w:rPr>
      </w:pPr>
      <w:r w:rsidRPr="00DE4C9A">
        <w:rPr>
          <w:rFonts w:ascii="Times New Roman" w:hAnsi="Times New Roman" w:cs="Times New Roman"/>
          <w:sz w:val="24"/>
          <w:szCs w:val="24"/>
        </w:rPr>
        <w:t>На</w:t>
      </w:r>
      <w:r w:rsidR="003361A9" w:rsidRPr="00DE4C9A">
        <w:rPr>
          <w:rFonts w:ascii="Times New Roman" w:hAnsi="Times New Roman" w:cs="Times New Roman"/>
          <w:sz w:val="24"/>
          <w:szCs w:val="24"/>
        </w:rPr>
        <w:t xml:space="preserve"> это</w:t>
      </w:r>
      <w:r w:rsidRPr="00DE4C9A">
        <w:rPr>
          <w:rFonts w:ascii="Times New Roman" w:hAnsi="Times New Roman" w:cs="Times New Roman"/>
          <w:sz w:val="24"/>
          <w:szCs w:val="24"/>
        </w:rPr>
        <w:t>т</w:t>
      </w:r>
      <w:r w:rsidR="003361A9" w:rsidRPr="00DE4C9A">
        <w:rPr>
          <w:rFonts w:ascii="Times New Roman" w:hAnsi="Times New Roman" w:cs="Times New Roman"/>
          <w:sz w:val="24"/>
          <w:szCs w:val="24"/>
        </w:rPr>
        <w:t xml:space="preserve"> год</w:t>
      </w:r>
      <w:r w:rsidRPr="00DE4C9A">
        <w:rPr>
          <w:rFonts w:ascii="Times New Roman" w:hAnsi="Times New Roman" w:cs="Times New Roman"/>
          <w:sz w:val="24"/>
          <w:szCs w:val="24"/>
        </w:rPr>
        <w:t xml:space="preserve"> подали заявку на участие в конкурсе по программе поддержки местных инициатив с проектом «</w:t>
      </w:r>
      <w:r w:rsidR="002E1B18" w:rsidRPr="00DE4C9A">
        <w:rPr>
          <w:rFonts w:ascii="Times New Roman" w:hAnsi="Times New Roman" w:cs="Times New Roman"/>
          <w:sz w:val="24"/>
          <w:szCs w:val="24"/>
        </w:rPr>
        <w:t>Приобрет</w:t>
      </w:r>
      <w:r w:rsidR="00DC6167" w:rsidRPr="00DE4C9A">
        <w:rPr>
          <w:rFonts w:ascii="Times New Roman" w:hAnsi="Times New Roman" w:cs="Times New Roman"/>
          <w:sz w:val="24"/>
          <w:szCs w:val="24"/>
        </w:rPr>
        <w:t>ение навесного оборудования на МТЗ 82</w:t>
      </w:r>
      <w:r w:rsidR="002E1B18" w:rsidRPr="00DE4C9A">
        <w:rPr>
          <w:rFonts w:ascii="Times New Roman" w:hAnsi="Times New Roman" w:cs="Times New Roman"/>
          <w:sz w:val="24"/>
          <w:szCs w:val="24"/>
        </w:rPr>
        <w:t>:подсыпщик и фронтальный погрузчик»</w:t>
      </w:r>
      <w:r w:rsidRPr="00DE4C9A">
        <w:rPr>
          <w:rFonts w:ascii="Times New Roman" w:hAnsi="Times New Roman" w:cs="Times New Roman"/>
          <w:sz w:val="24"/>
          <w:szCs w:val="24"/>
        </w:rPr>
        <w:t xml:space="preserve">». Итоги пока не подведены. </w:t>
      </w:r>
    </w:p>
    <w:p w:rsidR="004E7B16" w:rsidRPr="00DE4C9A" w:rsidRDefault="004E7B16" w:rsidP="002E5C4D">
      <w:pPr>
        <w:pStyle w:val="a3"/>
        <w:numPr>
          <w:ilvl w:val="0"/>
          <w:numId w:val="6"/>
        </w:numPr>
        <w:jc w:val="both"/>
        <w:rPr>
          <w:rFonts w:ascii="Times New Roman" w:hAnsi="Times New Roman" w:cs="Times New Roman"/>
          <w:sz w:val="24"/>
          <w:szCs w:val="24"/>
        </w:rPr>
      </w:pPr>
      <w:r w:rsidRPr="00DE4C9A">
        <w:rPr>
          <w:rFonts w:ascii="Times New Roman" w:hAnsi="Times New Roman" w:cs="Times New Roman"/>
          <w:sz w:val="24"/>
          <w:szCs w:val="24"/>
        </w:rPr>
        <w:t>Продолжим работу по определению источника финансирования работ по ремонту</w:t>
      </w:r>
      <w:r w:rsidR="00EE1426" w:rsidRPr="00DE4C9A">
        <w:rPr>
          <w:rFonts w:ascii="Times New Roman" w:hAnsi="Times New Roman" w:cs="Times New Roman"/>
          <w:sz w:val="24"/>
          <w:szCs w:val="24"/>
        </w:rPr>
        <w:t xml:space="preserve"> дорог на </w:t>
      </w:r>
      <w:r w:rsidRPr="00DE4C9A">
        <w:rPr>
          <w:rFonts w:ascii="Times New Roman" w:hAnsi="Times New Roman" w:cs="Times New Roman"/>
          <w:sz w:val="24"/>
          <w:szCs w:val="24"/>
        </w:rPr>
        <w:t>ул. Южная, Лесная, Строителей.</w:t>
      </w:r>
    </w:p>
    <w:p w:rsidR="003361A9" w:rsidRPr="00DE4C9A" w:rsidRDefault="004E7B16" w:rsidP="008503EC">
      <w:pPr>
        <w:pStyle w:val="a3"/>
        <w:numPr>
          <w:ilvl w:val="0"/>
          <w:numId w:val="6"/>
        </w:numPr>
        <w:jc w:val="both"/>
        <w:rPr>
          <w:rFonts w:ascii="Times New Roman" w:hAnsi="Times New Roman" w:cs="Times New Roman"/>
          <w:sz w:val="24"/>
          <w:szCs w:val="24"/>
        </w:rPr>
      </w:pPr>
      <w:r w:rsidRPr="00DE4C9A">
        <w:rPr>
          <w:rFonts w:ascii="Times New Roman" w:hAnsi="Times New Roman" w:cs="Times New Roman"/>
          <w:sz w:val="24"/>
          <w:szCs w:val="24"/>
        </w:rPr>
        <w:t>Продолжим работу по созданию ТОС.</w:t>
      </w:r>
      <w:r w:rsidR="00EE1426" w:rsidRPr="00DE4C9A">
        <w:rPr>
          <w:rFonts w:ascii="Times New Roman" w:hAnsi="Times New Roman" w:cs="Times New Roman"/>
          <w:sz w:val="24"/>
          <w:szCs w:val="24"/>
        </w:rPr>
        <w:t xml:space="preserve"> </w:t>
      </w:r>
    </w:p>
    <w:p w:rsidR="00D31406" w:rsidRPr="00DE4C9A" w:rsidRDefault="00D31406" w:rsidP="008727B2">
      <w:pPr>
        <w:rPr>
          <w:rFonts w:ascii="Times New Roman" w:hAnsi="Times New Roman" w:cs="Times New Roman"/>
          <w:sz w:val="24"/>
          <w:szCs w:val="24"/>
        </w:rPr>
      </w:pPr>
    </w:p>
    <w:sectPr w:rsidR="00D31406" w:rsidRPr="00DE4C9A" w:rsidSect="007354DA">
      <w:pgSz w:w="11906" w:h="16838"/>
      <w:pgMar w:top="851" w:right="849"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C00" w:rsidRDefault="00E76C00" w:rsidP="00860928">
      <w:pPr>
        <w:spacing w:after="0" w:line="240" w:lineRule="auto"/>
      </w:pPr>
      <w:r>
        <w:separator/>
      </w:r>
    </w:p>
  </w:endnote>
  <w:endnote w:type="continuationSeparator" w:id="0">
    <w:p w:rsidR="00E76C00" w:rsidRDefault="00E76C00" w:rsidP="00860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C00" w:rsidRDefault="00E76C00" w:rsidP="00860928">
      <w:pPr>
        <w:spacing w:after="0" w:line="240" w:lineRule="auto"/>
      </w:pPr>
      <w:r>
        <w:separator/>
      </w:r>
    </w:p>
  </w:footnote>
  <w:footnote w:type="continuationSeparator" w:id="0">
    <w:p w:rsidR="00E76C00" w:rsidRDefault="00E76C00" w:rsidP="00860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858D2"/>
    <w:multiLevelType w:val="hybridMultilevel"/>
    <w:tmpl w:val="9D1CE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1D08A2"/>
    <w:multiLevelType w:val="hybridMultilevel"/>
    <w:tmpl w:val="09CC4A68"/>
    <w:lvl w:ilvl="0" w:tplc="D90407FE">
      <w:start w:val="66"/>
      <w:numFmt w:val="decimal"/>
      <w:lvlText w:val="%1"/>
      <w:lvlJc w:val="left"/>
      <w:pPr>
        <w:ind w:left="99" w:hanging="360"/>
      </w:pPr>
      <w:rPr>
        <w:rFonts w:hint="default"/>
        <w:b/>
      </w:rPr>
    </w:lvl>
    <w:lvl w:ilvl="1" w:tplc="04190019" w:tentative="1">
      <w:start w:val="1"/>
      <w:numFmt w:val="lowerLetter"/>
      <w:lvlText w:val="%2."/>
      <w:lvlJc w:val="left"/>
      <w:pPr>
        <w:ind w:left="819" w:hanging="360"/>
      </w:pPr>
    </w:lvl>
    <w:lvl w:ilvl="2" w:tplc="0419001B" w:tentative="1">
      <w:start w:val="1"/>
      <w:numFmt w:val="lowerRoman"/>
      <w:lvlText w:val="%3."/>
      <w:lvlJc w:val="right"/>
      <w:pPr>
        <w:ind w:left="1539" w:hanging="180"/>
      </w:pPr>
    </w:lvl>
    <w:lvl w:ilvl="3" w:tplc="0419000F" w:tentative="1">
      <w:start w:val="1"/>
      <w:numFmt w:val="decimal"/>
      <w:lvlText w:val="%4."/>
      <w:lvlJc w:val="left"/>
      <w:pPr>
        <w:ind w:left="2259" w:hanging="360"/>
      </w:pPr>
    </w:lvl>
    <w:lvl w:ilvl="4" w:tplc="04190019" w:tentative="1">
      <w:start w:val="1"/>
      <w:numFmt w:val="lowerLetter"/>
      <w:lvlText w:val="%5."/>
      <w:lvlJc w:val="left"/>
      <w:pPr>
        <w:ind w:left="2979" w:hanging="360"/>
      </w:pPr>
    </w:lvl>
    <w:lvl w:ilvl="5" w:tplc="0419001B" w:tentative="1">
      <w:start w:val="1"/>
      <w:numFmt w:val="lowerRoman"/>
      <w:lvlText w:val="%6."/>
      <w:lvlJc w:val="right"/>
      <w:pPr>
        <w:ind w:left="3699" w:hanging="180"/>
      </w:pPr>
    </w:lvl>
    <w:lvl w:ilvl="6" w:tplc="0419000F" w:tentative="1">
      <w:start w:val="1"/>
      <w:numFmt w:val="decimal"/>
      <w:lvlText w:val="%7."/>
      <w:lvlJc w:val="left"/>
      <w:pPr>
        <w:ind w:left="4419" w:hanging="360"/>
      </w:pPr>
    </w:lvl>
    <w:lvl w:ilvl="7" w:tplc="04190019" w:tentative="1">
      <w:start w:val="1"/>
      <w:numFmt w:val="lowerLetter"/>
      <w:lvlText w:val="%8."/>
      <w:lvlJc w:val="left"/>
      <w:pPr>
        <w:ind w:left="5139" w:hanging="360"/>
      </w:pPr>
    </w:lvl>
    <w:lvl w:ilvl="8" w:tplc="0419001B" w:tentative="1">
      <w:start w:val="1"/>
      <w:numFmt w:val="lowerRoman"/>
      <w:lvlText w:val="%9."/>
      <w:lvlJc w:val="right"/>
      <w:pPr>
        <w:ind w:left="5859" w:hanging="180"/>
      </w:pPr>
    </w:lvl>
  </w:abstractNum>
  <w:abstractNum w:abstractNumId="2" w15:restartNumberingAfterBreak="0">
    <w:nsid w:val="16C94246"/>
    <w:multiLevelType w:val="hybridMultilevel"/>
    <w:tmpl w:val="E03AA278"/>
    <w:lvl w:ilvl="0" w:tplc="198C52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343B7B"/>
    <w:multiLevelType w:val="hybridMultilevel"/>
    <w:tmpl w:val="4564A2A2"/>
    <w:lvl w:ilvl="0" w:tplc="04190001">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4" w15:restartNumberingAfterBreak="0">
    <w:nsid w:val="2107414A"/>
    <w:multiLevelType w:val="hybridMultilevel"/>
    <w:tmpl w:val="C51A0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766D0C"/>
    <w:multiLevelType w:val="hybridMultilevel"/>
    <w:tmpl w:val="49CC7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22039D"/>
    <w:multiLevelType w:val="hybridMultilevel"/>
    <w:tmpl w:val="80026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1C247A"/>
    <w:multiLevelType w:val="hybridMultilevel"/>
    <w:tmpl w:val="497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1E1927"/>
    <w:multiLevelType w:val="hybridMultilevel"/>
    <w:tmpl w:val="5F2C9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02366C"/>
    <w:multiLevelType w:val="hybridMultilevel"/>
    <w:tmpl w:val="22383FF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0" w15:restartNumberingAfterBreak="0">
    <w:nsid w:val="50F91F34"/>
    <w:multiLevelType w:val="hybridMultilevel"/>
    <w:tmpl w:val="5440A64C"/>
    <w:lvl w:ilvl="0" w:tplc="74625CB8">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658E480C"/>
    <w:multiLevelType w:val="hybridMultilevel"/>
    <w:tmpl w:val="02F4ACEC"/>
    <w:lvl w:ilvl="0" w:tplc="46303654">
      <w:start w:val="6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0A7D6F"/>
    <w:multiLevelType w:val="hybridMultilevel"/>
    <w:tmpl w:val="6E08AC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2"/>
  </w:num>
  <w:num w:numId="5">
    <w:abstractNumId w:val="10"/>
  </w:num>
  <w:num w:numId="6">
    <w:abstractNumId w:val="4"/>
  </w:num>
  <w:num w:numId="7">
    <w:abstractNumId w:val="8"/>
  </w:num>
  <w:num w:numId="8">
    <w:abstractNumId w:val="9"/>
  </w:num>
  <w:num w:numId="9">
    <w:abstractNumId w:val="11"/>
  </w:num>
  <w:num w:numId="10">
    <w:abstractNumId w:val="1"/>
  </w:num>
  <w:num w:numId="11">
    <w:abstractNumId w:val="3"/>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4B"/>
    <w:rsid w:val="00001EAA"/>
    <w:rsid w:val="00006652"/>
    <w:rsid w:val="000160BA"/>
    <w:rsid w:val="00016BCB"/>
    <w:rsid w:val="0002421D"/>
    <w:rsid w:val="00043101"/>
    <w:rsid w:val="00061B28"/>
    <w:rsid w:val="00072E47"/>
    <w:rsid w:val="00075D27"/>
    <w:rsid w:val="000A2566"/>
    <w:rsid w:val="000A2C63"/>
    <w:rsid w:val="000B5230"/>
    <w:rsid w:val="000B6FF5"/>
    <w:rsid w:val="000D193E"/>
    <w:rsid w:val="000D3BB6"/>
    <w:rsid w:val="000D4014"/>
    <w:rsid w:val="000E20CA"/>
    <w:rsid w:val="00100E24"/>
    <w:rsid w:val="001025DA"/>
    <w:rsid w:val="001105ED"/>
    <w:rsid w:val="00114275"/>
    <w:rsid w:val="00114665"/>
    <w:rsid w:val="001164F1"/>
    <w:rsid w:val="0012787B"/>
    <w:rsid w:val="0013152C"/>
    <w:rsid w:val="00134C0E"/>
    <w:rsid w:val="001369C3"/>
    <w:rsid w:val="00136C1B"/>
    <w:rsid w:val="001453F5"/>
    <w:rsid w:val="00156070"/>
    <w:rsid w:val="0015792A"/>
    <w:rsid w:val="00160011"/>
    <w:rsid w:val="00160C06"/>
    <w:rsid w:val="001668D0"/>
    <w:rsid w:val="00177072"/>
    <w:rsid w:val="001772C7"/>
    <w:rsid w:val="00196A43"/>
    <w:rsid w:val="001B6BC0"/>
    <w:rsid w:val="001C4ACA"/>
    <w:rsid w:val="001E0C5C"/>
    <w:rsid w:val="001E69EA"/>
    <w:rsid w:val="001F0A7F"/>
    <w:rsid w:val="00200808"/>
    <w:rsid w:val="00213641"/>
    <w:rsid w:val="002266B4"/>
    <w:rsid w:val="0022673F"/>
    <w:rsid w:val="0023520E"/>
    <w:rsid w:val="00235425"/>
    <w:rsid w:val="002379C6"/>
    <w:rsid w:val="00245D01"/>
    <w:rsid w:val="00263341"/>
    <w:rsid w:val="00285D91"/>
    <w:rsid w:val="00286628"/>
    <w:rsid w:val="00287920"/>
    <w:rsid w:val="002A15E0"/>
    <w:rsid w:val="002A2348"/>
    <w:rsid w:val="002A78B2"/>
    <w:rsid w:val="002B3A76"/>
    <w:rsid w:val="002D2B71"/>
    <w:rsid w:val="002D2E45"/>
    <w:rsid w:val="002E1B18"/>
    <w:rsid w:val="002E5C4D"/>
    <w:rsid w:val="002F346D"/>
    <w:rsid w:val="002F64A3"/>
    <w:rsid w:val="002F653D"/>
    <w:rsid w:val="00306ECD"/>
    <w:rsid w:val="00314470"/>
    <w:rsid w:val="0031447C"/>
    <w:rsid w:val="00322F31"/>
    <w:rsid w:val="003361A9"/>
    <w:rsid w:val="00342E5A"/>
    <w:rsid w:val="00352034"/>
    <w:rsid w:val="00352E37"/>
    <w:rsid w:val="00357F87"/>
    <w:rsid w:val="00362863"/>
    <w:rsid w:val="003654FC"/>
    <w:rsid w:val="00365912"/>
    <w:rsid w:val="003779D0"/>
    <w:rsid w:val="00395CDC"/>
    <w:rsid w:val="003A2244"/>
    <w:rsid w:val="003B62B2"/>
    <w:rsid w:val="003C33B6"/>
    <w:rsid w:val="003D367E"/>
    <w:rsid w:val="003D3EEE"/>
    <w:rsid w:val="00405050"/>
    <w:rsid w:val="00411280"/>
    <w:rsid w:val="00412A3D"/>
    <w:rsid w:val="00420A42"/>
    <w:rsid w:val="00424630"/>
    <w:rsid w:val="00426048"/>
    <w:rsid w:val="004279B0"/>
    <w:rsid w:val="00431E12"/>
    <w:rsid w:val="00434D9C"/>
    <w:rsid w:val="00436283"/>
    <w:rsid w:val="00437E98"/>
    <w:rsid w:val="00445AEE"/>
    <w:rsid w:val="00447C24"/>
    <w:rsid w:val="004572B7"/>
    <w:rsid w:val="004671F3"/>
    <w:rsid w:val="004779CF"/>
    <w:rsid w:val="00484B15"/>
    <w:rsid w:val="004A1D19"/>
    <w:rsid w:val="004A6DEB"/>
    <w:rsid w:val="004C5A9E"/>
    <w:rsid w:val="004D6C92"/>
    <w:rsid w:val="004E75E4"/>
    <w:rsid w:val="004E7B16"/>
    <w:rsid w:val="00501907"/>
    <w:rsid w:val="0051452C"/>
    <w:rsid w:val="00515928"/>
    <w:rsid w:val="00531A74"/>
    <w:rsid w:val="005408E5"/>
    <w:rsid w:val="005439F6"/>
    <w:rsid w:val="00544D54"/>
    <w:rsid w:val="00552E52"/>
    <w:rsid w:val="0056555E"/>
    <w:rsid w:val="00571206"/>
    <w:rsid w:val="00571441"/>
    <w:rsid w:val="00572DDC"/>
    <w:rsid w:val="0058430B"/>
    <w:rsid w:val="0058487B"/>
    <w:rsid w:val="0058545C"/>
    <w:rsid w:val="005A10B9"/>
    <w:rsid w:val="005B0E03"/>
    <w:rsid w:val="005B72E2"/>
    <w:rsid w:val="005D0924"/>
    <w:rsid w:val="005F7293"/>
    <w:rsid w:val="006169F3"/>
    <w:rsid w:val="00626054"/>
    <w:rsid w:val="0063110B"/>
    <w:rsid w:val="00644C8D"/>
    <w:rsid w:val="00651B18"/>
    <w:rsid w:val="00654BA5"/>
    <w:rsid w:val="006663D0"/>
    <w:rsid w:val="0067094A"/>
    <w:rsid w:val="0068699B"/>
    <w:rsid w:val="006933D8"/>
    <w:rsid w:val="006A17FD"/>
    <w:rsid w:val="006B7EA4"/>
    <w:rsid w:val="006C4265"/>
    <w:rsid w:val="006C4433"/>
    <w:rsid w:val="006C61AE"/>
    <w:rsid w:val="006D24B9"/>
    <w:rsid w:val="006D32BA"/>
    <w:rsid w:val="006D596A"/>
    <w:rsid w:val="006E69C8"/>
    <w:rsid w:val="006F52BA"/>
    <w:rsid w:val="00700730"/>
    <w:rsid w:val="007143F6"/>
    <w:rsid w:val="007229B4"/>
    <w:rsid w:val="00725417"/>
    <w:rsid w:val="00732593"/>
    <w:rsid w:val="007354DA"/>
    <w:rsid w:val="0073708E"/>
    <w:rsid w:val="007466BF"/>
    <w:rsid w:val="00752E7C"/>
    <w:rsid w:val="0076009D"/>
    <w:rsid w:val="0076575D"/>
    <w:rsid w:val="00781974"/>
    <w:rsid w:val="0078361D"/>
    <w:rsid w:val="007870F2"/>
    <w:rsid w:val="0079107C"/>
    <w:rsid w:val="00791C1B"/>
    <w:rsid w:val="007B6AA8"/>
    <w:rsid w:val="007C349B"/>
    <w:rsid w:val="007C697E"/>
    <w:rsid w:val="007E6385"/>
    <w:rsid w:val="00803474"/>
    <w:rsid w:val="0080742F"/>
    <w:rsid w:val="00810A98"/>
    <w:rsid w:val="00816B03"/>
    <w:rsid w:val="008259AD"/>
    <w:rsid w:val="00831FA1"/>
    <w:rsid w:val="00832DBC"/>
    <w:rsid w:val="00836236"/>
    <w:rsid w:val="0084212E"/>
    <w:rsid w:val="008446FF"/>
    <w:rsid w:val="00846D77"/>
    <w:rsid w:val="008503EC"/>
    <w:rsid w:val="00852DC9"/>
    <w:rsid w:val="00860928"/>
    <w:rsid w:val="008644FB"/>
    <w:rsid w:val="00871FBF"/>
    <w:rsid w:val="008727B2"/>
    <w:rsid w:val="00892E01"/>
    <w:rsid w:val="00897B4B"/>
    <w:rsid w:val="008A15BB"/>
    <w:rsid w:val="008A2B94"/>
    <w:rsid w:val="008B4BE6"/>
    <w:rsid w:val="008C3688"/>
    <w:rsid w:val="008C3E3F"/>
    <w:rsid w:val="008C7BB7"/>
    <w:rsid w:val="008E6B52"/>
    <w:rsid w:val="008F1D2F"/>
    <w:rsid w:val="008F1F6C"/>
    <w:rsid w:val="00905DE4"/>
    <w:rsid w:val="00914B3D"/>
    <w:rsid w:val="009208B9"/>
    <w:rsid w:val="00933CC1"/>
    <w:rsid w:val="00934EAC"/>
    <w:rsid w:val="00936F6E"/>
    <w:rsid w:val="00940D0F"/>
    <w:rsid w:val="00954EC3"/>
    <w:rsid w:val="00956353"/>
    <w:rsid w:val="00961302"/>
    <w:rsid w:val="00963121"/>
    <w:rsid w:val="00971024"/>
    <w:rsid w:val="009779F8"/>
    <w:rsid w:val="009823F8"/>
    <w:rsid w:val="0099057E"/>
    <w:rsid w:val="00992014"/>
    <w:rsid w:val="00993432"/>
    <w:rsid w:val="00997B19"/>
    <w:rsid w:val="009A5BBE"/>
    <w:rsid w:val="009B07F3"/>
    <w:rsid w:val="009B2D4B"/>
    <w:rsid w:val="009B636E"/>
    <w:rsid w:val="009C1486"/>
    <w:rsid w:val="009C7CD2"/>
    <w:rsid w:val="009D51DE"/>
    <w:rsid w:val="009E19B7"/>
    <w:rsid w:val="009E7A62"/>
    <w:rsid w:val="009F0B80"/>
    <w:rsid w:val="00A0644A"/>
    <w:rsid w:val="00A064F6"/>
    <w:rsid w:val="00A16F02"/>
    <w:rsid w:val="00A20FD1"/>
    <w:rsid w:val="00A22697"/>
    <w:rsid w:val="00A25545"/>
    <w:rsid w:val="00A335D0"/>
    <w:rsid w:val="00A36216"/>
    <w:rsid w:val="00A45182"/>
    <w:rsid w:val="00A463FD"/>
    <w:rsid w:val="00A52180"/>
    <w:rsid w:val="00A57EE9"/>
    <w:rsid w:val="00A63097"/>
    <w:rsid w:val="00A751B4"/>
    <w:rsid w:val="00A80B5B"/>
    <w:rsid w:val="00A85EE4"/>
    <w:rsid w:val="00A952B2"/>
    <w:rsid w:val="00AA032B"/>
    <w:rsid w:val="00AA5BFD"/>
    <w:rsid w:val="00AC2FBC"/>
    <w:rsid w:val="00B01C85"/>
    <w:rsid w:val="00B26229"/>
    <w:rsid w:val="00B40B9B"/>
    <w:rsid w:val="00B4248C"/>
    <w:rsid w:val="00B53907"/>
    <w:rsid w:val="00B56152"/>
    <w:rsid w:val="00B702F3"/>
    <w:rsid w:val="00B70941"/>
    <w:rsid w:val="00B76F4D"/>
    <w:rsid w:val="00B810A2"/>
    <w:rsid w:val="00B92F8C"/>
    <w:rsid w:val="00BA551F"/>
    <w:rsid w:val="00BB6E30"/>
    <w:rsid w:val="00BD0419"/>
    <w:rsid w:val="00BD78E7"/>
    <w:rsid w:val="00BE0EDE"/>
    <w:rsid w:val="00BE13EA"/>
    <w:rsid w:val="00BE5863"/>
    <w:rsid w:val="00BF0343"/>
    <w:rsid w:val="00C024BF"/>
    <w:rsid w:val="00C06466"/>
    <w:rsid w:val="00C17D16"/>
    <w:rsid w:val="00C21B5D"/>
    <w:rsid w:val="00C31F67"/>
    <w:rsid w:val="00C33D60"/>
    <w:rsid w:val="00C4020F"/>
    <w:rsid w:val="00C45CFF"/>
    <w:rsid w:val="00C60435"/>
    <w:rsid w:val="00C62CDB"/>
    <w:rsid w:val="00C86F76"/>
    <w:rsid w:val="00CB7A53"/>
    <w:rsid w:val="00CC0895"/>
    <w:rsid w:val="00CD41C8"/>
    <w:rsid w:val="00CE2211"/>
    <w:rsid w:val="00CE2626"/>
    <w:rsid w:val="00CF0A99"/>
    <w:rsid w:val="00CF5C1F"/>
    <w:rsid w:val="00D10898"/>
    <w:rsid w:val="00D13CF5"/>
    <w:rsid w:val="00D24190"/>
    <w:rsid w:val="00D31406"/>
    <w:rsid w:val="00D35143"/>
    <w:rsid w:val="00D35B78"/>
    <w:rsid w:val="00D627D6"/>
    <w:rsid w:val="00D65DCB"/>
    <w:rsid w:val="00D75641"/>
    <w:rsid w:val="00D7793A"/>
    <w:rsid w:val="00D80C8F"/>
    <w:rsid w:val="00D81DF3"/>
    <w:rsid w:val="00D82498"/>
    <w:rsid w:val="00D837CE"/>
    <w:rsid w:val="00D85BD2"/>
    <w:rsid w:val="00D958AE"/>
    <w:rsid w:val="00DA3286"/>
    <w:rsid w:val="00DA33BA"/>
    <w:rsid w:val="00DA52B9"/>
    <w:rsid w:val="00DB14EA"/>
    <w:rsid w:val="00DB17D8"/>
    <w:rsid w:val="00DC6167"/>
    <w:rsid w:val="00DE03A2"/>
    <w:rsid w:val="00DE19B0"/>
    <w:rsid w:val="00DE2F87"/>
    <w:rsid w:val="00DE4C9A"/>
    <w:rsid w:val="00DE70FA"/>
    <w:rsid w:val="00DF2E28"/>
    <w:rsid w:val="00DF6E32"/>
    <w:rsid w:val="00DF72B4"/>
    <w:rsid w:val="00DF7DA3"/>
    <w:rsid w:val="00E17F38"/>
    <w:rsid w:val="00E30EAA"/>
    <w:rsid w:val="00E40827"/>
    <w:rsid w:val="00E54896"/>
    <w:rsid w:val="00E646FA"/>
    <w:rsid w:val="00E7435D"/>
    <w:rsid w:val="00E766B4"/>
    <w:rsid w:val="00E76C00"/>
    <w:rsid w:val="00E84A88"/>
    <w:rsid w:val="00E85E77"/>
    <w:rsid w:val="00E92D78"/>
    <w:rsid w:val="00E93900"/>
    <w:rsid w:val="00EA05E2"/>
    <w:rsid w:val="00EB0463"/>
    <w:rsid w:val="00EB42A1"/>
    <w:rsid w:val="00EC16FC"/>
    <w:rsid w:val="00ED72BD"/>
    <w:rsid w:val="00EE1426"/>
    <w:rsid w:val="00F01287"/>
    <w:rsid w:val="00F0461E"/>
    <w:rsid w:val="00F04DAD"/>
    <w:rsid w:val="00F05E95"/>
    <w:rsid w:val="00F21EDC"/>
    <w:rsid w:val="00F31E0F"/>
    <w:rsid w:val="00F62162"/>
    <w:rsid w:val="00F65C72"/>
    <w:rsid w:val="00F66DFE"/>
    <w:rsid w:val="00F73F40"/>
    <w:rsid w:val="00F74CD1"/>
    <w:rsid w:val="00F807D1"/>
    <w:rsid w:val="00F87396"/>
    <w:rsid w:val="00F93FB2"/>
    <w:rsid w:val="00FA09A8"/>
    <w:rsid w:val="00FB6E14"/>
    <w:rsid w:val="00FF1961"/>
    <w:rsid w:val="00FF1B5E"/>
    <w:rsid w:val="00FF1F23"/>
    <w:rsid w:val="00FF3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8D31E6-8398-4D74-8536-35ECDC0C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42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2863"/>
    <w:pPr>
      <w:ind w:left="720"/>
      <w:contextualSpacing/>
    </w:pPr>
  </w:style>
  <w:style w:type="paragraph" w:styleId="a4">
    <w:name w:val="header"/>
    <w:basedOn w:val="a"/>
    <w:link w:val="a5"/>
    <w:uiPriority w:val="99"/>
    <w:unhideWhenUsed/>
    <w:rsid w:val="008609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0928"/>
  </w:style>
  <w:style w:type="paragraph" w:styleId="a6">
    <w:name w:val="footer"/>
    <w:basedOn w:val="a"/>
    <w:link w:val="a7"/>
    <w:uiPriority w:val="99"/>
    <w:unhideWhenUsed/>
    <w:rsid w:val="008609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0928"/>
  </w:style>
  <w:style w:type="table" w:styleId="a8">
    <w:name w:val="Table Grid"/>
    <w:basedOn w:val="a1"/>
    <w:uiPriority w:val="39"/>
    <w:rsid w:val="00437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A751B4"/>
    <w:rPr>
      <w:color w:val="0563C1" w:themeColor="hyperlink"/>
      <w:u w:val="single"/>
    </w:rPr>
  </w:style>
  <w:style w:type="paragraph" w:styleId="aa">
    <w:name w:val="Balloon Text"/>
    <w:basedOn w:val="a"/>
    <w:link w:val="ab"/>
    <w:uiPriority w:val="99"/>
    <w:semiHidden/>
    <w:unhideWhenUsed/>
    <w:rsid w:val="00892E0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92E01"/>
    <w:rPr>
      <w:rFonts w:ascii="Segoe UI" w:hAnsi="Segoe UI" w:cs="Segoe UI"/>
      <w:sz w:val="18"/>
      <w:szCs w:val="18"/>
    </w:rPr>
  </w:style>
  <w:style w:type="character" w:styleId="ac">
    <w:name w:val="annotation reference"/>
    <w:basedOn w:val="a0"/>
    <w:uiPriority w:val="99"/>
    <w:semiHidden/>
    <w:unhideWhenUsed/>
    <w:rsid w:val="006F52BA"/>
    <w:rPr>
      <w:sz w:val="16"/>
      <w:szCs w:val="16"/>
    </w:rPr>
  </w:style>
  <w:style w:type="paragraph" w:styleId="ad">
    <w:name w:val="annotation text"/>
    <w:basedOn w:val="a"/>
    <w:link w:val="ae"/>
    <w:uiPriority w:val="99"/>
    <w:semiHidden/>
    <w:unhideWhenUsed/>
    <w:rsid w:val="006F52BA"/>
    <w:pPr>
      <w:spacing w:line="240" w:lineRule="auto"/>
    </w:pPr>
    <w:rPr>
      <w:sz w:val="20"/>
      <w:szCs w:val="20"/>
    </w:rPr>
  </w:style>
  <w:style w:type="character" w:customStyle="1" w:styleId="ae">
    <w:name w:val="Текст примечания Знак"/>
    <w:basedOn w:val="a0"/>
    <w:link w:val="ad"/>
    <w:uiPriority w:val="99"/>
    <w:semiHidden/>
    <w:rsid w:val="006F52BA"/>
    <w:rPr>
      <w:sz w:val="20"/>
      <w:szCs w:val="20"/>
    </w:rPr>
  </w:style>
  <w:style w:type="paragraph" w:styleId="af">
    <w:name w:val="annotation subject"/>
    <w:basedOn w:val="ad"/>
    <w:next w:val="ad"/>
    <w:link w:val="af0"/>
    <w:uiPriority w:val="99"/>
    <w:semiHidden/>
    <w:unhideWhenUsed/>
    <w:rsid w:val="006F52BA"/>
    <w:rPr>
      <w:b/>
      <w:bCs/>
    </w:rPr>
  </w:style>
  <w:style w:type="character" w:customStyle="1" w:styleId="af0">
    <w:name w:val="Тема примечания Знак"/>
    <w:basedOn w:val="ae"/>
    <w:link w:val="af"/>
    <w:uiPriority w:val="99"/>
    <w:semiHidden/>
    <w:rsid w:val="006F52BA"/>
    <w:rPr>
      <w:b/>
      <w:bCs/>
      <w:sz w:val="20"/>
      <w:szCs w:val="20"/>
    </w:rPr>
  </w:style>
  <w:style w:type="paragraph" w:styleId="af1">
    <w:name w:val="Normal (Web)"/>
    <w:basedOn w:val="a"/>
    <w:uiPriority w:val="99"/>
    <w:unhideWhenUsed/>
    <w:rsid w:val="009C7CD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8"/>
    <w:rsid w:val="00C17D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748476">
      <w:bodyDiv w:val="1"/>
      <w:marLeft w:val="0"/>
      <w:marRight w:val="0"/>
      <w:marTop w:val="0"/>
      <w:marBottom w:val="0"/>
      <w:divBdr>
        <w:top w:val="none" w:sz="0" w:space="0" w:color="auto"/>
        <w:left w:val="none" w:sz="0" w:space="0" w:color="auto"/>
        <w:bottom w:val="none" w:sz="0" w:space="0" w:color="auto"/>
        <w:right w:val="none" w:sz="0" w:space="0" w:color="auto"/>
      </w:divBdr>
    </w:div>
    <w:div w:id="924654350">
      <w:bodyDiv w:val="1"/>
      <w:marLeft w:val="0"/>
      <w:marRight w:val="0"/>
      <w:marTop w:val="0"/>
      <w:marBottom w:val="0"/>
      <w:divBdr>
        <w:top w:val="none" w:sz="0" w:space="0" w:color="auto"/>
        <w:left w:val="none" w:sz="0" w:space="0" w:color="auto"/>
        <w:bottom w:val="none" w:sz="0" w:space="0" w:color="auto"/>
        <w:right w:val="none" w:sz="0" w:space="0" w:color="auto"/>
      </w:divBdr>
    </w:div>
    <w:div w:id="954406183">
      <w:bodyDiv w:val="1"/>
      <w:marLeft w:val="0"/>
      <w:marRight w:val="0"/>
      <w:marTop w:val="0"/>
      <w:marBottom w:val="0"/>
      <w:divBdr>
        <w:top w:val="none" w:sz="0" w:space="0" w:color="auto"/>
        <w:left w:val="none" w:sz="0" w:space="0" w:color="auto"/>
        <w:bottom w:val="none" w:sz="0" w:space="0" w:color="auto"/>
        <w:right w:val="none" w:sz="0" w:space="0" w:color="auto"/>
      </w:divBdr>
    </w:div>
    <w:div w:id="971520891">
      <w:bodyDiv w:val="1"/>
      <w:marLeft w:val="0"/>
      <w:marRight w:val="0"/>
      <w:marTop w:val="0"/>
      <w:marBottom w:val="0"/>
      <w:divBdr>
        <w:top w:val="none" w:sz="0" w:space="0" w:color="auto"/>
        <w:left w:val="none" w:sz="0" w:space="0" w:color="auto"/>
        <w:bottom w:val="none" w:sz="0" w:space="0" w:color="auto"/>
        <w:right w:val="none" w:sz="0" w:space="0" w:color="auto"/>
      </w:divBdr>
    </w:div>
    <w:div w:id="1099832760">
      <w:bodyDiv w:val="1"/>
      <w:marLeft w:val="0"/>
      <w:marRight w:val="0"/>
      <w:marTop w:val="0"/>
      <w:marBottom w:val="0"/>
      <w:divBdr>
        <w:top w:val="none" w:sz="0" w:space="0" w:color="auto"/>
        <w:left w:val="none" w:sz="0" w:space="0" w:color="auto"/>
        <w:bottom w:val="none" w:sz="0" w:space="0" w:color="auto"/>
        <w:right w:val="none" w:sz="0" w:space="0" w:color="auto"/>
      </w:divBdr>
    </w:div>
    <w:div w:id="1356812997">
      <w:bodyDiv w:val="1"/>
      <w:marLeft w:val="0"/>
      <w:marRight w:val="0"/>
      <w:marTop w:val="0"/>
      <w:marBottom w:val="0"/>
      <w:divBdr>
        <w:top w:val="none" w:sz="0" w:space="0" w:color="auto"/>
        <w:left w:val="none" w:sz="0" w:space="0" w:color="auto"/>
        <w:bottom w:val="none" w:sz="0" w:space="0" w:color="auto"/>
        <w:right w:val="none" w:sz="0" w:space="0" w:color="auto"/>
      </w:divBdr>
    </w:div>
    <w:div w:id="1602880510">
      <w:bodyDiv w:val="1"/>
      <w:marLeft w:val="0"/>
      <w:marRight w:val="0"/>
      <w:marTop w:val="0"/>
      <w:marBottom w:val="0"/>
      <w:divBdr>
        <w:top w:val="none" w:sz="0" w:space="0" w:color="auto"/>
        <w:left w:val="none" w:sz="0" w:space="0" w:color="auto"/>
        <w:bottom w:val="none" w:sz="0" w:space="0" w:color="auto"/>
        <w:right w:val="none" w:sz="0" w:space="0" w:color="auto"/>
      </w:divBdr>
    </w:div>
    <w:div w:id="189215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percentStacked"/>
        <c:varyColors val="0"/>
        <c:ser>
          <c:idx val="0"/>
          <c:order val="0"/>
          <c:tx>
            <c:strRef>
              <c:f>Лист2!$A$57</c:f>
              <c:strCache>
                <c:ptCount val="1"/>
                <c:pt idx="0">
                  <c:v>Пенсионеров всего</c:v>
                </c:pt>
              </c:strCache>
            </c:strRef>
          </c:tx>
          <c:spPr>
            <a:solidFill>
              <a:schemeClr val="accent1"/>
            </a:solidFill>
            <a:ln>
              <a:noFill/>
            </a:ln>
            <a:effectLst/>
          </c:spPr>
          <c:invertIfNegative val="0"/>
          <c:cat>
            <c:numRef>
              <c:f>Лист2!$B$56:$E$56</c:f>
              <c:numCache>
                <c:formatCode>General</c:formatCode>
                <c:ptCount val="4"/>
                <c:pt idx="0">
                  <c:v>2020</c:v>
                </c:pt>
                <c:pt idx="1">
                  <c:v>2021</c:v>
                </c:pt>
                <c:pt idx="2">
                  <c:v>2022</c:v>
                </c:pt>
                <c:pt idx="3">
                  <c:v>2023</c:v>
                </c:pt>
              </c:numCache>
            </c:numRef>
          </c:cat>
          <c:val>
            <c:numRef>
              <c:f>Лист2!$B$57:$E$57</c:f>
              <c:numCache>
                <c:formatCode>General</c:formatCode>
                <c:ptCount val="4"/>
                <c:pt idx="0">
                  <c:v>996</c:v>
                </c:pt>
                <c:pt idx="1">
                  <c:v>998</c:v>
                </c:pt>
                <c:pt idx="2">
                  <c:v>997</c:v>
                </c:pt>
                <c:pt idx="3">
                  <c:v>998</c:v>
                </c:pt>
              </c:numCache>
            </c:numRef>
          </c:val>
        </c:ser>
        <c:ser>
          <c:idx val="1"/>
          <c:order val="1"/>
          <c:tx>
            <c:strRef>
              <c:f>Лист2!$A$58</c:f>
              <c:strCache>
                <c:ptCount val="1"/>
                <c:pt idx="0">
                  <c:v>в т. ч. работающих пенсионеров</c:v>
                </c:pt>
              </c:strCache>
            </c:strRef>
          </c:tx>
          <c:spPr>
            <a:solidFill>
              <a:schemeClr val="accent2"/>
            </a:solidFill>
            <a:ln>
              <a:noFill/>
            </a:ln>
            <a:effectLst/>
          </c:spPr>
          <c:invertIfNegative val="0"/>
          <c:cat>
            <c:numRef>
              <c:f>Лист2!$B$56:$E$56</c:f>
              <c:numCache>
                <c:formatCode>General</c:formatCode>
                <c:ptCount val="4"/>
                <c:pt idx="0">
                  <c:v>2020</c:v>
                </c:pt>
                <c:pt idx="1">
                  <c:v>2021</c:v>
                </c:pt>
                <c:pt idx="2">
                  <c:v>2022</c:v>
                </c:pt>
                <c:pt idx="3">
                  <c:v>2023</c:v>
                </c:pt>
              </c:numCache>
            </c:numRef>
          </c:cat>
          <c:val>
            <c:numRef>
              <c:f>Лист2!$B$58:$E$58</c:f>
              <c:numCache>
                <c:formatCode>General</c:formatCode>
                <c:ptCount val="4"/>
                <c:pt idx="0">
                  <c:v>199</c:v>
                </c:pt>
                <c:pt idx="1">
                  <c:v>201</c:v>
                </c:pt>
                <c:pt idx="2">
                  <c:v>203</c:v>
                </c:pt>
                <c:pt idx="3">
                  <c:v>205</c:v>
                </c:pt>
              </c:numCache>
            </c:numRef>
          </c:val>
        </c:ser>
        <c:dLbls>
          <c:showLegendKey val="0"/>
          <c:showVal val="0"/>
          <c:showCatName val="0"/>
          <c:showSerName val="0"/>
          <c:showPercent val="0"/>
          <c:showBubbleSize val="0"/>
        </c:dLbls>
        <c:gapWidth val="150"/>
        <c:overlap val="100"/>
        <c:axId val="543996856"/>
        <c:axId val="543997248"/>
      </c:barChart>
      <c:catAx>
        <c:axId val="543996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ru-RU"/>
          </a:p>
        </c:txPr>
        <c:crossAx val="543997248"/>
        <c:crosses val="autoZero"/>
        <c:auto val="1"/>
        <c:lblAlgn val="ctr"/>
        <c:lblOffset val="100"/>
        <c:noMultiLvlLbl val="0"/>
      </c:catAx>
      <c:valAx>
        <c:axId val="5439972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crossAx val="543996856"/>
        <c:crosses val="autoZero"/>
        <c:crossBetween val="between"/>
      </c:valAx>
      <c:spPr>
        <a:noFill/>
        <a:ln>
          <a:noFill/>
        </a:ln>
        <a:effectLst/>
      </c:spPr>
    </c:plotArea>
    <c:legend>
      <c:legendPos val="b"/>
      <c:layout>
        <c:manualLayout>
          <c:xMode val="edge"/>
          <c:yMode val="edge"/>
          <c:x val="1.7777777777777778E-2"/>
          <c:y val="0.80455798580732962"/>
          <c:w val="0.95911321084864376"/>
          <c:h val="0.15593584135316418"/>
        </c:manualLayout>
      </c:layout>
      <c:overlay val="0"/>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Дивиденд">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Дивиденд">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Дивиденд">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3CEA0-A75F-409E-855C-F07EF900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1617</TotalTime>
  <Pages>15</Pages>
  <Words>6431</Words>
  <Characters>36657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30</cp:revision>
  <cp:lastPrinted>2024-03-22T06:43:00Z</cp:lastPrinted>
  <dcterms:created xsi:type="dcterms:W3CDTF">2023-02-28T14:21:00Z</dcterms:created>
  <dcterms:modified xsi:type="dcterms:W3CDTF">2024-03-29T11:16:00Z</dcterms:modified>
</cp:coreProperties>
</file>