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22" w:rsidRPr="002F137D" w:rsidRDefault="000A0E22" w:rsidP="002F13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0E22" w:rsidRPr="002F137D" w:rsidRDefault="000A0E22" w:rsidP="002F137D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F137D">
        <w:rPr>
          <w:rFonts w:ascii="Times New Roman" w:hAnsi="Times New Roman" w:cs="Times New Roman"/>
          <w:b/>
          <w:bCs/>
          <w:sz w:val="24"/>
          <w:szCs w:val="24"/>
        </w:rPr>
        <w:t>РЕСПУБЛИКА    КАРЕЛИЯ</w:t>
      </w:r>
    </w:p>
    <w:p w:rsidR="000A0E22" w:rsidRDefault="000A0E22" w:rsidP="002F137D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ЛЕДМОЗЕРСКОЕ СЕЛЬСКОЕ ПОСЕЛЕНИЕ</w:t>
      </w:r>
    </w:p>
    <w:p w:rsidR="000A0E22" w:rsidRPr="002F137D" w:rsidRDefault="000A0E22" w:rsidP="002F137D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МУЕЗЕРСКОГО МУНИЦИПАЛЬНОГО РАЙОНА</w:t>
      </w:r>
    </w:p>
    <w:p w:rsidR="000A0E22" w:rsidRPr="002F137D" w:rsidRDefault="000A0E22" w:rsidP="002F137D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  ЛЕДМОЗЕРСКОГО</w:t>
      </w:r>
      <w:r w:rsidRPr="002F137D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  ПОСЕЛЕНИЯ</w:t>
      </w:r>
    </w:p>
    <w:p w:rsidR="000A0E22" w:rsidRPr="002F137D" w:rsidRDefault="000A0E22" w:rsidP="002F137D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A0E22" w:rsidRPr="002F137D" w:rsidRDefault="000A0E22" w:rsidP="002F137D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F137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A0E22" w:rsidRPr="002F137D" w:rsidRDefault="000A0E22" w:rsidP="002F137D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A0E22" w:rsidRPr="002F137D" w:rsidRDefault="000A0E22" w:rsidP="002F137D">
      <w:pPr>
        <w:tabs>
          <w:tab w:val="left" w:pos="13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A0E22" w:rsidRPr="00265038" w:rsidRDefault="000A0E22" w:rsidP="002F13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внеочередной сессии  4 созыва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№   109</w:t>
      </w:r>
    </w:p>
    <w:p w:rsidR="000A0E22" w:rsidRPr="00265038" w:rsidRDefault="000A0E22" w:rsidP="002F13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A0E22" w:rsidRPr="002F137D" w:rsidRDefault="000A0E22" w:rsidP="002F13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Pr="00265038">
        <w:rPr>
          <w:rFonts w:ascii="Times New Roman" w:hAnsi="Times New Roman" w:cs="Times New Roman"/>
          <w:sz w:val="24"/>
          <w:szCs w:val="24"/>
        </w:rPr>
        <w:t xml:space="preserve"> декабря  2022 года</w:t>
      </w:r>
      <w:r w:rsidRPr="002F13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0A0E22" w:rsidRPr="002F137D" w:rsidRDefault="000A0E22">
      <w:pPr>
        <w:rPr>
          <w:rFonts w:ascii="Times New Roman" w:hAnsi="Times New Roman" w:cs="Times New Roman"/>
          <w:sz w:val="24"/>
          <w:szCs w:val="24"/>
        </w:rPr>
      </w:pPr>
    </w:p>
    <w:p w:rsidR="000A0E22" w:rsidRPr="002F137D" w:rsidRDefault="000A0E22">
      <w:pPr>
        <w:rPr>
          <w:rFonts w:ascii="Times New Roman" w:hAnsi="Times New Roman" w:cs="Times New Roman"/>
          <w:sz w:val="24"/>
          <w:szCs w:val="24"/>
        </w:rPr>
      </w:pPr>
    </w:p>
    <w:p w:rsidR="000A0E22" w:rsidRPr="002F137D" w:rsidRDefault="000A0E22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2F137D">
        <w:rPr>
          <w:rFonts w:ascii="Times New Roman" w:hAnsi="Times New Roman" w:cs="Times New Roman"/>
          <w:b/>
          <w:bCs/>
          <w:color w:val="444444"/>
          <w:sz w:val="24"/>
          <w:szCs w:val="24"/>
        </w:rPr>
        <w:t>Об утверждении Порядка формирования и</w:t>
      </w:r>
    </w:p>
    <w:p w:rsidR="000A0E22" w:rsidRPr="002F137D" w:rsidRDefault="000A0E22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2F137D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деятельности коллегиального органа (комиссии), </w:t>
      </w:r>
    </w:p>
    <w:p w:rsidR="000A0E22" w:rsidRPr="002F137D" w:rsidRDefault="000A0E22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2F137D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осуществляющего проведение конкурсного отбора </w:t>
      </w:r>
    </w:p>
    <w:p w:rsidR="000A0E22" w:rsidRPr="002F137D" w:rsidRDefault="000A0E22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2F137D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инициативных проектов в 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>Ледмозерском сельском поселении</w:t>
      </w:r>
      <w:r w:rsidRPr="002F137D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</w:t>
      </w:r>
    </w:p>
    <w:p w:rsidR="000A0E22" w:rsidRDefault="000A0E22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0A0E22" w:rsidRPr="002F137D" w:rsidRDefault="000A0E22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0A0E22" w:rsidRPr="002F137D" w:rsidRDefault="000A0E22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0A0E22" w:rsidRPr="002F137D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2F137D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5" w:anchor="64U0IK" w:history="1">
        <w:r w:rsidRPr="002F137D">
          <w:rPr>
            <w:rFonts w:ascii="Times New Roman" w:hAnsi="Times New Roman" w:cs="Times New Roman"/>
            <w:sz w:val="24"/>
            <w:szCs w:val="24"/>
          </w:rPr>
          <w:t>Федеральным законом от 20 июля 2020 года N 236-ФЗ "О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Pr="002F137D">
        <w:rPr>
          <w:rFonts w:ascii="Times New Roman" w:hAnsi="Times New Roman" w:cs="Times New Roman"/>
          <w:sz w:val="24"/>
          <w:szCs w:val="24"/>
        </w:rPr>
        <w:t xml:space="preserve">, Совет </w:t>
      </w:r>
      <w:r>
        <w:rPr>
          <w:rFonts w:ascii="Times New Roman" w:hAnsi="Times New Roman" w:cs="Times New Roman"/>
          <w:sz w:val="24"/>
          <w:szCs w:val="24"/>
        </w:rPr>
        <w:t>Ледмозерского</w:t>
      </w:r>
      <w:r w:rsidRPr="002F137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F137D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0A0E22" w:rsidRPr="002F137D" w:rsidRDefault="000A0E22" w:rsidP="002F13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2F137D">
        <w:rPr>
          <w:rFonts w:ascii="Times New Roman" w:hAnsi="Times New Roman" w:cs="Times New Roman"/>
          <w:b/>
          <w:bCs/>
          <w:color w:val="444444"/>
          <w:sz w:val="24"/>
          <w:szCs w:val="24"/>
        </w:rPr>
        <w:t>РЕШИЛ:</w:t>
      </w:r>
    </w:p>
    <w:p w:rsidR="000A0E22" w:rsidRPr="002F137D" w:rsidRDefault="000A0E22" w:rsidP="002F13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0A0E22" w:rsidRPr="004859A9" w:rsidRDefault="000A0E22" w:rsidP="0026503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265038">
        <w:rPr>
          <w:rFonts w:ascii="Times New Roman" w:hAnsi="Times New Roman" w:cs="Times New Roman"/>
          <w:sz w:val="24"/>
          <w:szCs w:val="24"/>
        </w:rPr>
        <w:t>Утвердить </w:t>
      </w:r>
      <w:r>
        <w:fldChar w:fldCharType="begin"/>
      </w:r>
      <w:r>
        <w:instrText xml:space="preserve"> HYPERLINK "https://docs.cntd.ru/document/568262211" \l "1AN74P8" </w:instrText>
      </w:r>
      <w:r>
        <w:rPr>
          <w:rFonts w:cs="Times New Roman"/>
        </w:rPr>
      </w:r>
      <w:r>
        <w:fldChar w:fldCharType="separate"/>
      </w:r>
      <w:r w:rsidRPr="00265038">
        <w:rPr>
          <w:rFonts w:ascii="Times New Roman" w:hAnsi="Times New Roman" w:cs="Times New Roman"/>
          <w:sz w:val="24"/>
          <w:szCs w:val="24"/>
        </w:rPr>
        <w:t>Порядок формирования и деятельности ко</w:t>
      </w:r>
      <w:r>
        <w:rPr>
          <w:rFonts w:ascii="Times New Roman" w:hAnsi="Times New Roman" w:cs="Times New Roman"/>
          <w:sz w:val="24"/>
          <w:szCs w:val="24"/>
        </w:rPr>
        <w:t>ллегиального органа (комиссии),</w:t>
      </w:r>
    </w:p>
    <w:p w:rsidR="000A0E22" w:rsidRPr="004859A9" w:rsidRDefault="000A0E22" w:rsidP="004859A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4859A9">
        <w:rPr>
          <w:rFonts w:ascii="Times New Roman" w:hAnsi="Times New Roman" w:cs="Times New Roman"/>
          <w:sz w:val="24"/>
          <w:szCs w:val="24"/>
        </w:rPr>
        <w:t xml:space="preserve">осуществляющего проведение конкурсного отбора инициативных проектов в </w:t>
      </w:r>
      <w:r>
        <w:rPr>
          <w:rFonts w:ascii="Times New Roman" w:hAnsi="Times New Roman" w:cs="Times New Roman"/>
          <w:sz w:val="24"/>
          <w:szCs w:val="24"/>
        </w:rPr>
        <w:t>Ледмозерском</w:t>
      </w:r>
      <w:r w:rsidRPr="004859A9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>
        <w:fldChar w:fldCharType="end"/>
      </w:r>
      <w:r w:rsidRPr="004859A9">
        <w:rPr>
          <w:rFonts w:ascii="Times New Roman" w:hAnsi="Times New Roman" w:cs="Times New Roman"/>
          <w:sz w:val="24"/>
          <w:szCs w:val="24"/>
        </w:rPr>
        <w:t> согласно </w:t>
      </w:r>
      <w:hyperlink r:id="rId6" w:anchor="1AN74P8" w:history="1">
        <w:r w:rsidRPr="004859A9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4859A9">
        <w:rPr>
          <w:rFonts w:ascii="Times New Roman" w:hAnsi="Times New Roman" w:cs="Times New Roman"/>
          <w:sz w:val="24"/>
          <w:szCs w:val="24"/>
        </w:rPr>
        <w:t> к настоящему решению</w:t>
      </w:r>
      <w:r w:rsidRPr="004859A9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4859A9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официального опубликования (обнародования)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Муезерского муниципального района </w:t>
      </w:r>
      <w:hyperlink r:id="rId7" w:history="1">
        <w:r w:rsidRPr="00A53F14">
          <w:rPr>
            <w:rStyle w:val="Hyperlink"/>
          </w:rPr>
          <w:t>www.muezersky.ru</w:t>
        </w:r>
      </w:hyperlink>
      <w:r>
        <w:t>.</w:t>
      </w:r>
      <w:r w:rsidRPr="0037093A">
        <w:rPr>
          <w:rFonts w:ascii="Times New Roman" w:hAnsi="Times New Roman" w:cs="Times New Roman"/>
          <w:sz w:val="24"/>
          <w:szCs w:val="24"/>
        </w:rPr>
        <w:t xml:space="preserve">   но не </w:t>
      </w:r>
      <w:r w:rsidRPr="00265038">
        <w:rPr>
          <w:rFonts w:ascii="Times New Roman" w:hAnsi="Times New Roman" w:cs="Times New Roman"/>
          <w:sz w:val="24"/>
          <w:szCs w:val="24"/>
        </w:rPr>
        <w:t>ранее 01 января 2023</w:t>
      </w:r>
      <w:r w:rsidRPr="0037093A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0E22" w:rsidRPr="008A3DF2" w:rsidRDefault="000A0E22" w:rsidP="008A3DF2">
      <w:pPr>
        <w:pStyle w:val="BodyText"/>
        <w:rPr>
          <w:rFonts w:ascii="Times New Roman" w:hAnsi="Times New Roman" w:cs="Times New Roman"/>
        </w:rPr>
      </w:pPr>
      <w:r w:rsidRPr="0037093A">
        <w:rPr>
          <w:rFonts w:ascii="Times New Roman" w:hAnsi="Times New Roman" w:cs="Times New Roman"/>
          <w:b/>
          <w:bCs/>
        </w:rPr>
        <w:br/>
      </w:r>
      <w:r w:rsidRPr="008A3DF2">
        <w:rPr>
          <w:rFonts w:ascii="Times New Roman" w:hAnsi="Times New Roman" w:cs="Times New Roman"/>
        </w:rPr>
        <w:t>Председатель Совета</w:t>
      </w:r>
    </w:p>
    <w:p w:rsidR="000A0E22" w:rsidRPr="008A3DF2" w:rsidRDefault="000A0E22" w:rsidP="008A3DF2">
      <w:pPr>
        <w:pStyle w:val="BodyText"/>
        <w:rPr>
          <w:rFonts w:ascii="Times New Roman" w:hAnsi="Times New Roman" w:cs="Times New Roman"/>
        </w:rPr>
      </w:pPr>
      <w:r w:rsidRPr="008A3DF2">
        <w:rPr>
          <w:rFonts w:ascii="Times New Roman" w:hAnsi="Times New Roman" w:cs="Times New Roman"/>
        </w:rPr>
        <w:t>Ледмозерского сельского поселения                                                        И.В. Ермак</w:t>
      </w:r>
    </w:p>
    <w:p w:rsidR="000A0E22" w:rsidRDefault="000A0E22" w:rsidP="008A3DF2">
      <w:pPr>
        <w:pStyle w:val="BodyText"/>
        <w:rPr>
          <w:rFonts w:cs="Times New Roman"/>
        </w:rPr>
      </w:pPr>
    </w:p>
    <w:p w:rsidR="000A0E22" w:rsidRPr="002F137D" w:rsidRDefault="000A0E22" w:rsidP="002F137D">
      <w:pPr>
        <w:rPr>
          <w:rFonts w:ascii="Times New Roman" w:hAnsi="Times New Roman" w:cs="Times New Roman"/>
          <w:sz w:val="24"/>
          <w:szCs w:val="24"/>
        </w:rPr>
      </w:pPr>
    </w:p>
    <w:p w:rsidR="000A0E22" w:rsidRPr="002F137D" w:rsidRDefault="000A0E22" w:rsidP="002F137D">
      <w:pPr>
        <w:rPr>
          <w:rFonts w:ascii="Times New Roman" w:hAnsi="Times New Roman" w:cs="Times New Roman"/>
          <w:sz w:val="24"/>
          <w:szCs w:val="24"/>
        </w:rPr>
      </w:pPr>
    </w:p>
    <w:p w:rsidR="000A0E22" w:rsidRPr="002F137D" w:rsidRDefault="000A0E22" w:rsidP="002F137D">
      <w:pPr>
        <w:rPr>
          <w:rFonts w:ascii="Times New Roman" w:hAnsi="Times New Roman" w:cs="Times New Roman"/>
          <w:sz w:val="24"/>
          <w:szCs w:val="24"/>
        </w:rPr>
      </w:pPr>
    </w:p>
    <w:p w:rsidR="000A0E22" w:rsidRPr="002F137D" w:rsidRDefault="000A0E22" w:rsidP="002F137D">
      <w:pPr>
        <w:rPr>
          <w:rFonts w:ascii="Times New Roman" w:hAnsi="Times New Roman" w:cs="Times New Roman"/>
          <w:sz w:val="24"/>
          <w:szCs w:val="24"/>
        </w:rPr>
      </w:pPr>
    </w:p>
    <w:p w:rsidR="000A0E22" w:rsidRPr="002F137D" w:rsidRDefault="000A0E22" w:rsidP="002F137D">
      <w:pPr>
        <w:rPr>
          <w:rFonts w:ascii="Times New Roman" w:hAnsi="Times New Roman" w:cs="Times New Roman"/>
          <w:sz w:val="24"/>
          <w:szCs w:val="24"/>
        </w:rPr>
      </w:pPr>
    </w:p>
    <w:p w:rsidR="000A0E22" w:rsidRPr="002F137D" w:rsidRDefault="000A0E22" w:rsidP="002F137D">
      <w:pPr>
        <w:rPr>
          <w:rFonts w:ascii="Times New Roman" w:hAnsi="Times New Roman" w:cs="Times New Roman"/>
          <w:sz w:val="24"/>
          <w:szCs w:val="24"/>
        </w:rPr>
      </w:pPr>
    </w:p>
    <w:p w:rsidR="000A0E22" w:rsidRPr="002F137D" w:rsidRDefault="000A0E22" w:rsidP="002F137D">
      <w:pPr>
        <w:rPr>
          <w:rFonts w:ascii="Times New Roman" w:hAnsi="Times New Roman" w:cs="Times New Roman"/>
          <w:sz w:val="24"/>
          <w:szCs w:val="24"/>
        </w:rPr>
      </w:pPr>
    </w:p>
    <w:p w:rsidR="000A0E22" w:rsidRPr="0037093A" w:rsidRDefault="000A0E22" w:rsidP="002F137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Приложение</w:t>
      </w:r>
      <w:r w:rsidRPr="0037093A">
        <w:rPr>
          <w:rFonts w:ascii="Times New Roman" w:hAnsi="Times New Roman" w:cs="Times New Roman"/>
          <w:sz w:val="24"/>
          <w:szCs w:val="24"/>
        </w:rPr>
        <w:br/>
        <w:t xml:space="preserve">к решению Совета </w:t>
      </w:r>
      <w:r w:rsidRPr="0037093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Ледмозерского </w:t>
      </w:r>
      <w:r w:rsidRPr="0037093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7093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 29.12.2022 г. № 109</w:t>
      </w:r>
    </w:p>
    <w:p w:rsidR="000A0E22" w:rsidRDefault="000A0E22" w:rsidP="004859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7093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Порядок формирования и деятельности коллегиального органа (комиссии), осуществляющего проведение конкурсного отбора инициативных проектов </w:t>
      </w:r>
    </w:p>
    <w:p w:rsidR="000A0E22" w:rsidRPr="0037093A" w:rsidRDefault="000A0E22" w:rsidP="004859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7093A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Ледмозерском</w:t>
      </w:r>
      <w:r w:rsidRPr="0037093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 </w:t>
      </w:r>
    </w:p>
    <w:p w:rsidR="000A0E22" w:rsidRDefault="000A0E22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A0E22" w:rsidRPr="0037093A" w:rsidRDefault="000A0E22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 xml:space="preserve">1. Состав коллегиального органа (далее-Согласительная комиссия) формируется администрацией </w:t>
      </w:r>
      <w:r>
        <w:rPr>
          <w:rFonts w:ascii="Times New Roman" w:hAnsi="Times New Roman" w:cs="Times New Roman"/>
          <w:sz w:val="24"/>
          <w:szCs w:val="24"/>
        </w:rPr>
        <w:t>Ледмозерского</w:t>
      </w:r>
      <w:r w:rsidRPr="0037093A">
        <w:rPr>
          <w:rFonts w:ascii="Times New Roman" w:hAnsi="Times New Roman" w:cs="Times New Roman"/>
          <w:sz w:val="24"/>
          <w:szCs w:val="24"/>
        </w:rPr>
        <w:t xml:space="preserve"> сельского поселения. При этом половина от общего числа членов Согласительной комиссии должна быть назначена на основе предложений Совета депутатов </w:t>
      </w:r>
      <w:r>
        <w:rPr>
          <w:rFonts w:ascii="Times New Roman" w:hAnsi="Times New Roman" w:cs="Times New Roman"/>
          <w:sz w:val="24"/>
          <w:szCs w:val="24"/>
        </w:rPr>
        <w:t>Ледмозерского</w:t>
      </w:r>
      <w:r w:rsidRPr="0037093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4. Согласительная комиссия осуществляет следующие функции: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 xml:space="preserve">-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Порядку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 w:cs="Times New Roman"/>
          <w:sz w:val="24"/>
          <w:szCs w:val="24"/>
        </w:rPr>
        <w:t>Ледмозерском</w:t>
      </w:r>
      <w:r w:rsidRPr="0037093A">
        <w:rPr>
          <w:rFonts w:ascii="Times New Roman" w:hAnsi="Times New Roman" w:cs="Times New Roman"/>
          <w:sz w:val="24"/>
          <w:szCs w:val="24"/>
        </w:rPr>
        <w:t xml:space="preserve">  сельском поселении;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- формирует итоговую оценку инициативных проектов;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- принимает решение о признании инициативного проекта прошедшим или не прошедшим конкурсный отбор.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6. Полномочия членов Согласительной комиссии: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1) председатель Согласительной комиссии: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- руководит деятельностью Согласительной комиссии, организует её работу;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- ведёт заседания Согласительной комиссии, подписывает протоколы заседаний;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- осуществляет общий контроль за реализацией принятых Согласительной комиссией решений;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- участвует в работе Согласительной комиссии в качестве члена Согласительной комиссии;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2) заместитель председателя Согласительной комиссии: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- исполняет полномочия председателя Согласительной комиссии в отсутствие председателя;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- участвует в работе Согласительной комиссии в качестве члена Согласительной комиссии;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3) секретарь Согласительной комиссии: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- формирует проект повестки очередного заседания Согласительной комиссии;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- обеспечивает подготовку материалов к заседанию Согласительной комиссии;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- оповещает членов Согласительной комиссии об очередных её заседаниях;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- ведёт и подписывает протоколы заседаний Согласительной комиссии;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- участвует в работе Согласительной комиссии в качестве члена Согласительной комиссии;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4) члены Согласительной комиссии: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- осуществляют рассмотрение и оценку представленных инициативных проектов;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В случае равенства голосов решающим является голос председательствующего на заседании Согласительной комиссии.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 xml:space="preserve">9. Решения Согласительной комиссии оформляются протоколами в течение </w:t>
      </w:r>
      <w:r w:rsidRPr="0037093A">
        <w:rPr>
          <w:rFonts w:ascii="Times New Roman" w:hAnsi="Times New Roman" w:cs="Times New Roman"/>
          <w:b/>
          <w:bCs/>
          <w:sz w:val="24"/>
          <w:szCs w:val="24"/>
        </w:rPr>
        <w:t>4 рабочих дней</w:t>
      </w:r>
      <w:r w:rsidRPr="0037093A">
        <w:rPr>
          <w:rFonts w:ascii="Times New Roman" w:hAnsi="Times New Roman" w:cs="Times New Roman"/>
          <w:sz w:val="24"/>
          <w:szCs w:val="24"/>
        </w:rPr>
        <w:t xml:space="preserve">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</w:t>
      </w:r>
      <w:r w:rsidRPr="0037093A">
        <w:rPr>
          <w:rFonts w:ascii="Times New Roman" w:hAnsi="Times New Roman" w:cs="Times New Roman"/>
          <w:b/>
          <w:bCs/>
          <w:sz w:val="24"/>
          <w:szCs w:val="24"/>
        </w:rPr>
        <w:t>1 рабочего дня</w:t>
      </w:r>
      <w:r w:rsidRPr="0037093A">
        <w:rPr>
          <w:rFonts w:ascii="Times New Roman" w:hAnsi="Times New Roman" w:cs="Times New Roman"/>
          <w:sz w:val="24"/>
          <w:szCs w:val="24"/>
        </w:rPr>
        <w:t xml:space="preserve"> со дня подписания протокола.</w:t>
      </w:r>
      <w:r w:rsidRPr="0037093A">
        <w:rPr>
          <w:rFonts w:ascii="Times New Roman" w:hAnsi="Times New Roman" w:cs="Times New Roman"/>
          <w:sz w:val="24"/>
          <w:szCs w:val="24"/>
        </w:rPr>
        <w:br/>
      </w:r>
    </w:p>
    <w:p w:rsidR="000A0E22" w:rsidRPr="0037093A" w:rsidRDefault="000A0E22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093A">
        <w:rPr>
          <w:rFonts w:ascii="Times New Roman" w:hAnsi="Times New Roman" w:cs="Times New Roman"/>
          <w:sz w:val="24"/>
          <w:szCs w:val="24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0A0E22" w:rsidRPr="0037093A" w:rsidRDefault="000A0E22" w:rsidP="002F137D">
      <w:pPr>
        <w:rPr>
          <w:rFonts w:cs="Times New Roman"/>
        </w:rPr>
      </w:pPr>
    </w:p>
    <w:p w:rsidR="000A0E22" w:rsidRPr="0037093A" w:rsidRDefault="000A0E22" w:rsidP="002F137D">
      <w:pPr>
        <w:rPr>
          <w:rFonts w:ascii="Times New Roman" w:hAnsi="Times New Roman" w:cs="Times New Roman"/>
          <w:sz w:val="24"/>
          <w:szCs w:val="24"/>
        </w:rPr>
      </w:pPr>
    </w:p>
    <w:p w:rsidR="000A0E22" w:rsidRPr="0037093A" w:rsidRDefault="000A0E22" w:rsidP="002F137D">
      <w:pPr>
        <w:rPr>
          <w:rFonts w:ascii="Times New Roman" w:hAnsi="Times New Roman" w:cs="Times New Roman"/>
          <w:sz w:val="24"/>
          <w:szCs w:val="24"/>
        </w:rPr>
      </w:pPr>
    </w:p>
    <w:sectPr w:rsidR="000A0E22" w:rsidRPr="0037093A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18C8"/>
    <w:multiLevelType w:val="hybridMultilevel"/>
    <w:tmpl w:val="CBC012B4"/>
    <w:lvl w:ilvl="0" w:tplc="6A5820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729"/>
    <w:rsid w:val="00020162"/>
    <w:rsid w:val="00061227"/>
    <w:rsid w:val="000635A3"/>
    <w:rsid w:val="000A0E22"/>
    <w:rsid w:val="000B2A70"/>
    <w:rsid w:val="0013021E"/>
    <w:rsid w:val="001534ED"/>
    <w:rsid w:val="00163C5C"/>
    <w:rsid w:val="001733C4"/>
    <w:rsid w:val="00235729"/>
    <w:rsid w:val="00265038"/>
    <w:rsid w:val="002F137D"/>
    <w:rsid w:val="00323444"/>
    <w:rsid w:val="0037093A"/>
    <w:rsid w:val="003F4CBD"/>
    <w:rsid w:val="004859A9"/>
    <w:rsid w:val="00570832"/>
    <w:rsid w:val="00712B33"/>
    <w:rsid w:val="007450F6"/>
    <w:rsid w:val="008646EE"/>
    <w:rsid w:val="008A3DF2"/>
    <w:rsid w:val="008F2655"/>
    <w:rsid w:val="00A53F14"/>
    <w:rsid w:val="00BA34EC"/>
    <w:rsid w:val="00C567F2"/>
    <w:rsid w:val="00D12A87"/>
    <w:rsid w:val="00D9052A"/>
    <w:rsid w:val="00DB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7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038"/>
    <w:pPr>
      <w:ind w:left="720"/>
    </w:pPr>
  </w:style>
  <w:style w:type="character" w:styleId="Hyperlink">
    <w:name w:val="Hyperlink"/>
    <w:basedOn w:val="DefaultParagraphFont"/>
    <w:uiPriority w:val="99"/>
    <w:rsid w:val="0026503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6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038"/>
    <w:rPr>
      <w:rFonts w:ascii="Segoe UI" w:hAnsi="Segoe UI" w:cs="Segoe UI"/>
      <w:sz w:val="18"/>
      <w:szCs w:val="1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3DF2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8A3DF2"/>
    <w:pPr>
      <w:spacing w:after="0" w:line="240" w:lineRule="auto"/>
      <w:jc w:val="both"/>
    </w:pPr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A6567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6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eze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8262211" TargetMode="External"/><Relationship Id="rId5" Type="http://schemas.openxmlformats.org/officeDocument/2006/relationships/hyperlink" Target="https://docs.cntd.ru/document/5653237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799</Words>
  <Characters>4557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Администрация</cp:lastModifiedBy>
  <cp:revision>12</cp:revision>
  <cp:lastPrinted>2022-12-20T07:39:00Z</cp:lastPrinted>
  <dcterms:created xsi:type="dcterms:W3CDTF">2022-12-08T12:25:00Z</dcterms:created>
  <dcterms:modified xsi:type="dcterms:W3CDTF">2024-04-03T14:10:00Z</dcterms:modified>
</cp:coreProperties>
</file>