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E29" w:rsidRPr="003D1E29" w:rsidRDefault="003D1E29" w:rsidP="003D1E29">
      <w:pPr>
        <w:jc w:val="right"/>
        <w:rPr>
          <w:rFonts w:ascii="Times New Roman" w:hAnsi="Times New Roman" w:cs="Times New Roman"/>
          <w:b/>
          <w:u w:val="single"/>
        </w:rPr>
      </w:pP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  <w:r w:rsidRPr="00ED31A1">
        <w:rPr>
          <w:rFonts w:ascii="Times New Roman" w:hAnsi="Times New Roman" w:cs="Times New Roman"/>
          <w:b/>
        </w:rPr>
        <w:t xml:space="preserve">РЕСПУБЛИКА   КАРЕЛИЯ </w:t>
      </w: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  <w:r w:rsidRPr="00ED31A1">
        <w:rPr>
          <w:rFonts w:ascii="Times New Roman" w:hAnsi="Times New Roman" w:cs="Times New Roman"/>
          <w:b/>
        </w:rPr>
        <w:t>МУНИЦИПАЛЬНОЕ  ОБРАЗОВАНИЕ</w:t>
      </w: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  <w:r w:rsidRPr="00ED31A1">
        <w:rPr>
          <w:rFonts w:ascii="Times New Roman" w:hAnsi="Times New Roman" w:cs="Times New Roman"/>
          <w:b/>
        </w:rPr>
        <w:t>« МУЕЗЕРСКИЙ   МУНИЦИПАЛЬНЫЙ  РАЙОН »</w:t>
      </w: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  <w:r w:rsidRPr="00ED31A1">
        <w:rPr>
          <w:rFonts w:ascii="Times New Roman" w:hAnsi="Times New Roman" w:cs="Times New Roman"/>
          <w:b/>
        </w:rPr>
        <w:t>АДМИНИСТРАЦИЯ МУЕЗЕРСКОГО  МУНИЦИПАЛЬНОГО РАЙОНА</w:t>
      </w: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</w:p>
    <w:p w:rsidR="00ED31A1" w:rsidRPr="00464233" w:rsidRDefault="00ED31A1" w:rsidP="00ED31A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4233">
        <w:rPr>
          <w:rFonts w:ascii="Times New Roman" w:hAnsi="Times New Roman" w:cs="Times New Roman"/>
          <w:b/>
          <w:sz w:val="26"/>
          <w:szCs w:val="26"/>
        </w:rPr>
        <w:t>П О С Т А Н О В Л Е Н И Е</w:t>
      </w:r>
    </w:p>
    <w:p w:rsidR="00ED31A1" w:rsidRPr="00464233" w:rsidRDefault="00ED31A1" w:rsidP="00ED31A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1A1" w:rsidRPr="00464233" w:rsidRDefault="00F172B3" w:rsidP="00ED31A1">
      <w:pPr>
        <w:rPr>
          <w:rFonts w:ascii="Times New Roman" w:hAnsi="Times New Roman" w:cs="Times New Roman"/>
          <w:sz w:val="26"/>
          <w:szCs w:val="26"/>
        </w:rPr>
      </w:pPr>
      <w:r w:rsidRPr="00464233">
        <w:rPr>
          <w:rFonts w:ascii="Times New Roman" w:hAnsi="Times New Roman" w:cs="Times New Roman"/>
          <w:sz w:val="26"/>
          <w:szCs w:val="26"/>
        </w:rPr>
        <w:t xml:space="preserve">от      </w:t>
      </w:r>
      <w:r w:rsidR="003D4AEC">
        <w:rPr>
          <w:rFonts w:ascii="Times New Roman" w:hAnsi="Times New Roman" w:cs="Times New Roman"/>
          <w:sz w:val="26"/>
          <w:szCs w:val="26"/>
        </w:rPr>
        <w:t>23</w:t>
      </w:r>
      <w:r w:rsidRPr="00464233">
        <w:rPr>
          <w:rFonts w:ascii="Times New Roman" w:hAnsi="Times New Roman" w:cs="Times New Roman"/>
          <w:sz w:val="26"/>
          <w:szCs w:val="26"/>
        </w:rPr>
        <w:t xml:space="preserve">  </w:t>
      </w:r>
      <w:r w:rsidR="003A07F9">
        <w:rPr>
          <w:rFonts w:ascii="Times New Roman" w:hAnsi="Times New Roman" w:cs="Times New Roman"/>
          <w:sz w:val="26"/>
          <w:szCs w:val="26"/>
        </w:rPr>
        <w:t>августа</w:t>
      </w:r>
      <w:r w:rsidR="00505543">
        <w:rPr>
          <w:rFonts w:ascii="Times New Roman" w:hAnsi="Times New Roman" w:cs="Times New Roman"/>
          <w:sz w:val="26"/>
          <w:szCs w:val="26"/>
        </w:rPr>
        <w:t xml:space="preserve">   2022</w:t>
      </w:r>
      <w:r w:rsidR="00ED31A1" w:rsidRPr="0046423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№</w:t>
      </w:r>
      <w:r w:rsidR="003A07F9">
        <w:rPr>
          <w:rFonts w:ascii="Times New Roman" w:hAnsi="Times New Roman" w:cs="Times New Roman"/>
          <w:sz w:val="26"/>
          <w:szCs w:val="26"/>
        </w:rPr>
        <w:t xml:space="preserve"> </w:t>
      </w:r>
      <w:r w:rsidR="003D35D2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3D4AEC">
        <w:rPr>
          <w:rFonts w:ascii="Times New Roman" w:hAnsi="Times New Roman" w:cs="Times New Roman"/>
          <w:sz w:val="26"/>
          <w:szCs w:val="26"/>
        </w:rPr>
        <w:t>41</w:t>
      </w:r>
      <w:r w:rsidR="00ED31A1" w:rsidRPr="0046423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D31A1" w:rsidRPr="00464233" w:rsidRDefault="00ED31A1" w:rsidP="00ED31A1">
      <w:pPr>
        <w:ind w:left="240"/>
        <w:rPr>
          <w:rFonts w:ascii="Times New Roman" w:hAnsi="Times New Roman" w:cs="Times New Roman"/>
          <w:sz w:val="26"/>
          <w:szCs w:val="26"/>
        </w:rPr>
      </w:pPr>
      <w:r w:rsidRPr="004642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7F30" w:rsidRDefault="00547F30" w:rsidP="00ED31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ED31A1" w:rsidRDefault="00547F30" w:rsidP="00ED31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Муезерского муниципального</w:t>
      </w:r>
    </w:p>
    <w:p w:rsidR="00547F30" w:rsidRPr="00464233" w:rsidRDefault="00547F30" w:rsidP="00ED31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от 01 марта 2022 года № 58</w:t>
      </w:r>
    </w:p>
    <w:p w:rsidR="00ED31A1" w:rsidRPr="00464233" w:rsidRDefault="00ED31A1" w:rsidP="00ED31A1">
      <w:pPr>
        <w:rPr>
          <w:rFonts w:ascii="Times New Roman" w:hAnsi="Times New Roman" w:cs="Times New Roman"/>
          <w:sz w:val="26"/>
          <w:szCs w:val="26"/>
        </w:rPr>
      </w:pPr>
    </w:p>
    <w:p w:rsidR="00ED31A1" w:rsidRPr="00464233" w:rsidRDefault="00ED31A1" w:rsidP="00ED31A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423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  октября  2003 года № 131-ФЗ «Об общих принципах организации местного самоуправления в Российской Федерации», </w:t>
      </w:r>
      <w:r w:rsidR="00547F30">
        <w:rPr>
          <w:rFonts w:ascii="Times New Roman" w:hAnsi="Times New Roman" w:cs="Times New Roman"/>
          <w:sz w:val="26"/>
          <w:szCs w:val="26"/>
        </w:rPr>
        <w:t>постановлением Правительства Республики</w:t>
      </w:r>
      <w:r w:rsidR="003A07F9">
        <w:rPr>
          <w:rFonts w:ascii="Times New Roman" w:hAnsi="Times New Roman" w:cs="Times New Roman"/>
          <w:sz w:val="26"/>
          <w:szCs w:val="26"/>
        </w:rPr>
        <w:t xml:space="preserve"> Карелия от 11 августа</w:t>
      </w:r>
      <w:r w:rsidR="0013050A">
        <w:rPr>
          <w:rFonts w:ascii="Times New Roman" w:hAnsi="Times New Roman" w:cs="Times New Roman"/>
          <w:sz w:val="26"/>
          <w:szCs w:val="26"/>
        </w:rPr>
        <w:t xml:space="preserve"> 2022 года №</w:t>
      </w:r>
      <w:r w:rsidR="003A07F9">
        <w:rPr>
          <w:rFonts w:ascii="Times New Roman" w:hAnsi="Times New Roman" w:cs="Times New Roman"/>
          <w:sz w:val="26"/>
          <w:szCs w:val="26"/>
        </w:rPr>
        <w:t> 435</w:t>
      </w:r>
      <w:r w:rsidR="00547F30">
        <w:rPr>
          <w:rFonts w:ascii="Times New Roman" w:hAnsi="Times New Roman" w:cs="Times New Roman"/>
          <w:sz w:val="26"/>
          <w:szCs w:val="26"/>
        </w:rPr>
        <w:t>-П «О внесении изменений в постановление Правительства Республики Карелия от 03 марта 2014 года № 49-П»</w:t>
      </w:r>
      <w:r w:rsidRPr="00464233">
        <w:rPr>
          <w:rFonts w:ascii="Times New Roman" w:hAnsi="Times New Roman" w:cs="Times New Roman"/>
          <w:sz w:val="26"/>
          <w:szCs w:val="26"/>
        </w:rPr>
        <w:t>,</w:t>
      </w:r>
      <w:r w:rsidR="003A07F9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Республики Карелия от 08 июля 2022 года № 379-П «О внесении изменений в постановление Правительства Республики Карелия от 03 марта 2014 года</w:t>
      </w:r>
      <w:r w:rsidR="00717E2A">
        <w:rPr>
          <w:rFonts w:ascii="Times New Roman" w:hAnsi="Times New Roman" w:cs="Times New Roman"/>
          <w:sz w:val="26"/>
          <w:szCs w:val="26"/>
        </w:rPr>
        <w:t xml:space="preserve"> № 49-П</w:t>
      </w:r>
      <w:r w:rsidR="003A07F9">
        <w:rPr>
          <w:rFonts w:ascii="Times New Roman" w:hAnsi="Times New Roman" w:cs="Times New Roman"/>
          <w:sz w:val="26"/>
          <w:szCs w:val="26"/>
        </w:rPr>
        <w:t>»,</w:t>
      </w:r>
      <w:r w:rsidRPr="00464233">
        <w:rPr>
          <w:rFonts w:ascii="Times New Roman" w:hAnsi="Times New Roman" w:cs="Times New Roman"/>
          <w:sz w:val="26"/>
          <w:szCs w:val="26"/>
        </w:rPr>
        <w:t xml:space="preserve"> администрация Муе</w:t>
      </w:r>
      <w:r w:rsidR="003A07F9">
        <w:rPr>
          <w:rFonts w:ascii="Times New Roman" w:hAnsi="Times New Roman" w:cs="Times New Roman"/>
          <w:sz w:val="26"/>
          <w:szCs w:val="26"/>
        </w:rPr>
        <w:t xml:space="preserve">зерского муниципального района </w:t>
      </w:r>
      <w:r w:rsidRPr="00464233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547F30" w:rsidRDefault="00547F30" w:rsidP="00ED31A1">
      <w:pPr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3B75E8" w:rsidRPr="003B75E8">
        <w:rPr>
          <w:rStyle w:val="af0"/>
          <w:rFonts w:ascii="Times New Roman" w:hAnsi="Times New Roman"/>
          <w:bCs/>
          <w:i w:val="0"/>
          <w:iCs w:val="0"/>
          <w:sz w:val="26"/>
          <w:szCs w:val="26"/>
        </w:rPr>
        <w:t>Порядок</w:t>
      </w:r>
      <w:r w:rsidR="003B75E8" w:rsidRPr="003B75E8">
        <w:rPr>
          <w:rFonts w:ascii="Times New Roman" w:hAnsi="Times New Roman"/>
          <w:sz w:val="26"/>
          <w:szCs w:val="26"/>
        </w:rPr>
        <w:t xml:space="preserve"> </w:t>
      </w:r>
      <w:r w:rsidR="003B75E8" w:rsidRPr="003B75E8">
        <w:rPr>
          <w:rStyle w:val="af0"/>
          <w:rFonts w:ascii="Times New Roman" w:hAnsi="Times New Roman"/>
          <w:bCs/>
          <w:i w:val="0"/>
          <w:iCs w:val="0"/>
          <w:sz w:val="26"/>
          <w:szCs w:val="26"/>
        </w:rPr>
        <w:t>предоставления</w:t>
      </w:r>
      <w:r w:rsidR="003B75E8" w:rsidRPr="003B75E8">
        <w:rPr>
          <w:rFonts w:ascii="Times New Roman" w:hAnsi="Times New Roman"/>
          <w:sz w:val="26"/>
          <w:szCs w:val="26"/>
        </w:rPr>
        <w:t xml:space="preserve"> </w:t>
      </w:r>
      <w:r w:rsidR="003B75E8" w:rsidRPr="003B75E8">
        <w:rPr>
          <w:rStyle w:val="af0"/>
          <w:rFonts w:ascii="Times New Roman" w:hAnsi="Times New Roman"/>
          <w:bCs/>
          <w:i w:val="0"/>
          <w:iCs w:val="0"/>
          <w:sz w:val="26"/>
          <w:szCs w:val="26"/>
        </w:rPr>
        <w:t>субсидий</w:t>
      </w:r>
      <w:r w:rsidR="003B75E8" w:rsidRPr="003B75E8">
        <w:rPr>
          <w:rFonts w:ascii="Times New Roman" w:hAnsi="Times New Roman"/>
          <w:sz w:val="26"/>
          <w:szCs w:val="26"/>
        </w:rPr>
        <w:t>, на реализацию дополнительных мероприятий по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(субсидии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услуг)</w:t>
      </w:r>
      <w:r w:rsidR="00717E2A">
        <w:rPr>
          <w:rFonts w:ascii="Times New Roman" w:hAnsi="Times New Roman"/>
          <w:sz w:val="26"/>
          <w:szCs w:val="26"/>
        </w:rPr>
        <w:t xml:space="preserve"> (далее – Порядок)</w:t>
      </w:r>
      <w:r w:rsidR="003B75E8" w:rsidRPr="003B75E8">
        <w:rPr>
          <w:rFonts w:ascii="Times New Roman" w:hAnsi="Times New Roman"/>
          <w:sz w:val="26"/>
          <w:szCs w:val="26"/>
        </w:rPr>
        <w:t>, утвержденный постановлением администрации Муезерского муниципального района от 01 марта 2022 года № 58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547F30" w:rsidRDefault="0086736A" w:rsidP="00547F30">
      <w:pPr>
        <w:pStyle w:val="af"/>
        <w:numPr>
          <w:ilvl w:val="1"/>
          <w:numId w:val="22"/>
        </w:num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подпунк</w:t>
      </w:r>
      <w:r w:rsidR="00DC2D67">
        <w:rPr>
          <w:rFonts w:ascii="Times New Roman" w:hAnsi="Times New Roman" w:cs="Times New Roman"/>
          <w:sz w:val="26"/>
          <w:szCs w:val="26"/>
        </w:rPr>
        <w:t>т «г» пункта 2</w:t>
      </w:r>
      <w:r w:rsidR="00717E2A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="00DC2D67">
        <w:rPr>
          <w:rFonts w:ascii="Times New Roman" w:hAnsi="Times New Roman" w:cs="Times New Roman"/>
          <w:sz w:val="26"/>
          <w:szCs w:val="26"/>
        </w:rPr>
        <w:t xml:space="preserve"> изложить в следующей </w:t>
      </w:r>
      <w:r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="007859E9">
        <w:rPr>
          <w:rFonts w:ascii="Times New Roman" w:hAnsi="Times New Roman" w:cs="Times New Roman"/>
          <w:sz w:val="26"/>
          <w:szCs w:val="26"/>
        </w:rPr>
        <w:t>:</w:t>
      </w:r>
    </w:p>
    <w:p w:rsidR="00BE1D1E" w:rsidRPr="006B6993" w:rsidRDefault="00717E2A" w:rsidP="00717E2A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«</w:t>
      </w:r>
      <w:r w:rsidR="00BE1D1E" w:rsidRPr="0057252F">
        <w:rPr>
          <w:rFonts w:ascii="Times New Roman" w:hAnsi="Times New Roman"/>
          <w:sz w:val="26"/>
          <w:szCs w:val="26"/>
        </w:rPr>
        <w:t xml:space="preserve">г) </w:t>
      </w:r>
      <w:r w:rsidR="00BE1D1E" w:rsidRPr="006B6993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новых объектов основных средств в целях создания, и (или) развития, и (или) модернизации производства товаров (работ, услуг).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новых объектов основных средств в целях создания, и (или) развития, и (или) модернизации производства товаров (работ, услуг), осуществляется при соблюдении следующих условий:</w:t>
      </w:r>
    </w:p>
    <w:p w:rsidR="00BE1D1E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субсидия предоставляется на приобретение следующих видов новых объектов основных средств: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санитарно-гигиенические модули, модульные некапитальные средства размещения туристов, модульные некапитальные бани, а также модульные хозяйственные и бытовые постройки, необходимые для осуществления деятельности в сфере туризма,  относящиеся ко второй и выше </w:t>
      </w: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амортизационным группам по Классификации основных средств, включаемых в амортизационные группы, утвержденной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от 1 января 2002 года № 1 «О Классификации основных средств, включ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аемых в амортизационные группы»;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субсидия предоставляется на следующие виды основных средств, бывших у употреблении: механизмы, станки, приборы, аппараты, агрегаты, установки, машины, относящиеся ко второй и выше амортизационные группы, утвержденной постановлением Правительства РФ  от  1 января 2002 года №1 «О Классификации основных средств, включаемых в амортизационные группы», которые приобретены у производителя оборудования и ( или) официального дистрибьютера ( дилера).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Не подлежат возмещению затраты на санитарно-гигиенические модули, модульные некапитальные средства размещения туристов, модульные некапитальные бани, а также модульные хозяйственные и бытовые постройки, необходимые для осуществления деятельности в сфере туризма, расположенные на земельных участках, разрешенное использование которых не соответствует целям использования таких земельных участков.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Размер субсидии не может превышать: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10 000 000 рублей из расчета не более 80% произведенных субъектом малого и среднего предпринимательства, являющимся резидентом промышленного технопарка и (или) индустриального (промышленного) парка, 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отбор;</w:t>
      </w:r>
    </w:p>
    <w:p w:rsidR="00BE1D1E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4 000 000 рублей из расчета не более 70% произведенных субъектом малого и среднего предпринимательства, физическим лицом, не являющимся индивидуальным предпринимателем и применяющим специальный налоговый режим «Налог на профессиональный доход»,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отбор. При этом расчет размера субсидии для субъектов малого и среднего предпринимательства, являющихся плательщиками налога на добавленную стоимость (далее в настоящем Порядке – НДС), осуществляется на основании документально подтвержденных затрат без учета НДС, для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не являющихся плательщиками НДС, – на основании документально подтвержденных затрат с учетом НДС;</w:t>
      </w:r>
    </w:p>
    <w:p w:rsidR="00717E2A" w:rsidRPr="00717E2A" w:rsidRDefault="00717E2A" w:rsidP="00717E2A">
      <w:pPr>
        <w:pStyle w:val="af"/>
        <w:numPr>
          <w:ilvl w:val="1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17E2A">
        <w:rPr>
          <w:rFonts w:ascii="Times New Roman" w:hAnsi="Times New Roman" w:cs="Times New Roman"/>
          <w:sz w:val="26"/>
          <w:szCs w:val="26"/>
        </w:rPr>
        <w:t xml:space="preserve">подпункт «д» пункта 2 </w:t>
      </w:r>
      <w:r>
        <w:rPr>
          <w:rFonts w:ascii="Times New Roman" w:hAnsi="Times New Roman" w:cs="Times New Roman"/>
          <w:sz w:val="26"/>
          <w:szCs w:val="26"/>
        </w:rPr>
        <w:t>Порядка</w:t>
      </w:r>
      <w:r w:rsidRPr="00717E2A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717E2A" w:rsidRPr="0057252F" w:rsidRDefault="00717E2A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д)</w:t>
      </w:r>
      <w:r w:rsidRPr="008E30D3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AF0A18">
        <w:rPr>
          <w:rFonts w:ascii="Times New Roman" w:hAnsi="Times New Roman"/>
          <w:sz w:val="26"/>
          <w:szCs w:val="26"/>
          <w:u w:val="single"/>
        </w:rPr>
        <w:t>субсидирование части затрат субъектов малого и среднего предпринимательства</w:t>
      </w:r>
      <w:r>
        <w:rPr>
          <w:rFonts w:ascii="Times New Roman" w:hAnsi="Times New Roman"/>
          <w:sz w:val="26"/>
          <w:szCs w:val="26"/>
          <w:u w:val="single"/>
        </w:rPr>
        <w:t>,</w:t>
      </w:r>
      <w:r w:rsidRPr="00AF0A18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доход»,</w:t>
      </w:r>
      <w:r w:rsidRPr="0057252F">
        <w:rPr>
          <w:rFonts w:ascii="Times New Roman" w:hAnsi="Times New Roman"/>
          <w:sz w:val="26"/>
          <w:szCs w:val="26"/>
        </w:rPr>
        <w:t xml:space="preserve"> </w:t>
      </w:r>
      <w:r w:rsidRPr="00AF0A18">
        <w:rPr>
          <w:rFonts w:ascii="Times New Roman" w:hAnsi="Times New Roman"/>
          <w:sz w:val="26"/>
          <w:szCs w:val="26"/>
          <w:u w:val="single"/>
        </w:rPr>
        <w:t>по уплате лизинговых платежей по договорам финансовой аренды (лизинга), заключенным с российскими лизинговыми организациями</w:t>
      </w:r>
      <w:r w:rsidRPr="0057252F">
        <w:rPr>
          <w:rFonts w:ascii="Times New Roman" w:hAnsi="Times New Roman"/>
          <w:sz w:val="26"/>
          <w:szCs w:val="26"/>
        </w:rPr>
        <w:t>.</w:t>
      </w:r>
    </w:p>
    <w:p w:rsidR="00717E2A" w:rsidRPr="0057252F" w:rsidRDefault="00717E2A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57252F">
        <w:rPr>
          <w:rFonts w:ascii="Times New Roman" w:hAnsi="Times New Roman"/>
          <w:sz w:val="26"/>
          <w:szCs w:val="26"/>
        </w:rPr>
        <w:t>Субсидирование части затрат субъектов малого и среднего предпринимательства</w:t>
      </w:r>
      <w:r>
        <w:rPr>
          <w:rFonts w:ascii="Times New Roman" w:hAnsi="Times New Roman"/>
          <w:sz w:val="26"/>
          <w:szCs w:val="26"/>
        </w:rPr>
        <w:t>,</w:t>
      </w:r>
      <w:r w:rsidRPr="0057252F">
        <w:rPr>
          <w:rFonts w:ascii="Times New Roman" w:hAnsi="Times New Roman"/>
          <w:sz w:val="26"/>
          <w:szCs w:val="26"/>
        </w:rPr>
        <w:t xml:space="preserve"> </w:t>
      </w:r>
      <w:r w:rsidRPr="00FD56E8">
        <w:rPr>
          <w:rFonts w:ascii="Times New Roman" w:hAnsi="Times New Roman"/>
          <w:sz w:val="26"/>
          <w:szCs w:val="26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7252F">
        <w:rPr>
          <w:rFonts w:ascii="Times New Roman" w:hAnsi="Times New Roman"/>
          <w:sz w:val="26"/>
          <w:szCs w:val="26"/>
        </w:rPr>
        <w:t>по уплате лизинговых платежей по договорам финансовой аренды (лизинга), заключенным с российскими лизинговыми организациями, осуществляется при соблюдении следующих условий:</w:t>
      </w:r>
    </w:p>
    <w:p w:rsidR="00717E2A" w:rsidRPr="00DD2522" w:rsidRDefault="00717E2A" w:rsidP="00717E2A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257D8C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субсидированию подлежат фактически понесенные расходы по лизинговым платежам на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новые, а также бывшие в употреблении </w:t>
      </w:r>
      <w:r w:rsidRPr="00257D8C">
        <w:rPr>
          <w:rFonts w:ascii="Times New Roman" w:eastAsia="Times New Roman" w:hAnsi="Times New Roman" w:cs="Times New Roman"/>
          <w:color w:val="auto"/>
          <w:sz w:val="26"/>
          <w:szCs w:val="26"/>
        </w:rPr>
        <w:t>оборудование, устройства, механизмы, транспортные средства, относимые в соответствии с классификацией транспортных средств к категориям М2, М3, N, О в соответствии с решением Комиссии Таможенного союза от 9 декабря 2011 года № 877 «О принятии технического регламента Таможенного союза «О безопасности колесных транспортных средств», станки, приборы, аппараты, агрегаты, установки, машины, относящиеся ко второй – десятой амортизационным группам в соответствии с Классификацией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аемых в амортизационные группы», которые приобретены у производителя и ( или) официального дистрибьютера ( дилера);</w:t>
      </w:r>
    </w:p>
    <w:p w:rsidR="00717E2A" w:rsidRDefault="00717E2A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57252F">
        <w:rPr>
          <w:rFonts w:ascii="Times New Roman" w:hAnsi="Times New Roman"/>
          <w:sz w:val="26"/>
          <w:szCs w:val="26"/>
        </w:rPr>
        <w:t>размер с</w:t>
      </w:r>
      <w:r>
        <w:rPr>
          <w:rFonts w:ascii="Times New Roman" w:hAnsi="Times New Roman"/>
          <w:sz w:val="26"/>
          <w:szCs w:val="26"/>
        </w:rPr>
        <w:t xml:space="preserve">убсидии не может превышать 2 </w:t>
      </w:r>
      <w:r w:rsidRPr="00DD2522">
        <w:rPr>
          <w:rFonts w:ascii="Times New Roman" w:hAnsi="Times New Roman"/>
          <w:sz w:val="26"/>
          <w:szCs w:val="26"/>
        </w:rPr>
        <w:t>000 000 рублей из</w:t>
      </w:r>
      <w:r w:rsidRPr="0057252F">
        <w:rPr>
          <w:rFonts w:ascii="Times New Roman" w:hAnsi="Times New Roman"/>
          <w:sz w:val="26"/>
          <w:szCs w:val="26"/>
        </w:rPr>
        <w:t xml:space="preserve"> расчета не более 60% произведенных субъектом малого и среднего предпринимательства</w:t>
      </w:r>
      <w:r>
        <w:rPr>
          <w:rFonts w:ascii="Times New Roman" w:hAnsi="Times New Roman"/>
          <w:sz w:val="26"/>
          <w:szCs w:val="26"/>
        </w:rPr>
        <w:t xml:space="preserve">, физическим лицом, не являющимся индивидуальным предпринимателем и применяющим специальный режим «Налог на  профессиональный доход», </w:t>
      </w:r>
      <w:r w:rsidRPr="0057252F">
        <w:rPr>
          <w:rFonts w:ascii="Times New Roman" w:hAnsi="Times New Roman"/>
          <w:sz w:val="26"/>
          <w:szCs w:val="26"/>
        </w:rPr>
        <w:t>соответствующих затрат в течение года, предшествующего году подачи докум</w:t>
      </w:r>
      <w:r>
        <w:rPr>
          <w:rFonts w:ascii="Times New Roman" w:hAnsi="Times New Roman"/>
          <w:sz w:val="26"/>
          <w:szCs w:val="26"/>
        </w:rPr>
        <w:t>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</w:t>
      </w:r>
      <w:r w:rsidRPr="0057252F">
        <w:rPr>
          <w:rFonts w:ascii="Times New Roman" w:hAnsi="Times New Roman"/>
          <w:sz w:val="26"/>
          <w:szCs w:val="26"/>
        </w:rPr>
        <w:t>. При этом расчет размера субсидии для субъектов малого и среднего предпринимательства, являющихся плательщиками НДС, осуществляется на основании документально подтвержденных затрат без учета НДС, для субъектов малого и среднего предпринимательства,</w:t>
      </w:r>
      <w:r w:rsidRPr="00FD56E8">
        <w:rPr>
          <w:rFonts w:ascii="Times New Roman" w:hAnsi="Times New Roman"/>
          <w:sz w:val="26"/>
          <w:szCs w:val="26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</w:t>
      </w:r>
      <w:r>
        <w:rPr>
          <w:rFonts w:ascii="Times New Roman" w:hAnsi="Times New Roman"/>
          <w:sz w:val="26"/>
          <w:szCs w:val="26"/>
        </w:rPr>
        <w:t>,</w:t>
      </w:r>
      <w:r w:rsidRPr="0057252F">
        <w:rPr>
          <w:rFonts w:ascii="Times New Roman" w:hAnsi="Times New Roman"/>
          <w:sz w:val="26"/>
          <w:szCs w:val="26"/>
        </w:rPr>
        <w:t xml:space="preserve"> не являющихся плательщиками НДС, – на основании документально подтвержденных затрат с учетом НДС;</w:t>
      </w:r>
    </w:p>
    <w:p w:rsidR="00F61788" w:rsidRDefault="001243FC" w:rsidP="00717E2A">
      <w:pPr>
        <w:pStyle w:val="af"/>
        <w:numPr>
          <w:ilvl w:val="1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="00F6178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бзац восьмой  подпункта «ж» </w:t>
      </w:r>
      <w:r w:rsidR="00717E2A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пункта 2 Порядка </w:t>
      </w:r>
      <w:r w:rsidR="00F6178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изложить </w:t>
      </w:r>
      <w:r w:rsidR="00717E2A">
        <w:rPr>
          <w:rFonts w:ascii="Times New Roman" w:eastAsia="Times New Roman" w:hAnsi="Times New Roman" w:cs="Times New Roman"/>
          <w:color w:val="auto"/>
          <w:sz w:val="26"/>
          <w:szCs w:val="26"/>
        </w:rPr>
        <w:t>в</w:t>
      </w:r>
      <w:r w:rsidR="00F6178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следующей редакции:</w:t>
      </w:r>
    </w:p>
    <w:p w:rsidR="00F61788" w:rsidRPr="00F61788" w:rsidRDefault="00F61788" w:rsidP="00717E2A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61788">
        <w:rPr>
          <w:rFonts w:ascii="Times New Roman" w:eastAsia="Times New Roman" w:hAnsi="Times New Roman" w:cs="Times New Roman"/>
          <w:color w:val="auto"/>
          <w:sz w:val="26"/>
          <w:szCs w:val="26"/>
        </w:rPr>
        <w:t>«на приобретение нового оборудования для осуществления предпринимательской деятельности»;</w:t>
      </w:r>
    </w:p>
    <w:p w:rsidR="00717E2A" w:rsidRDefault="00717E2A" w:rsidP="00717E2A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1.4. в </w:t>
      </w:r>
      <w:r w:rsidR="00926ACB" w:rsidRPr="00717E2A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абзаце  двенадцатом подпункта «ж»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пункта 2 Порядка </w:t>
      </w:r>
      <w:r w:rsidR="00926ACB" w:rsidRPr="00717E2A">
        <w:rPr>
          <w:rFonts w:ascii="Times New Roman" w:eastAsia="Times New Roman" w:hAnsi="Times New Roman" w:cs="Times New Roman"/>
          <w:color w:val="auto"/>
          <w:sz w:val="26"/>
          <w:szCs w:val="26"/>
        </w:rPr>
        <w:t>слова «четвертом» и «пятом» заменить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926ACB" w:rsidRPr="00926ACB">
        <w:rPr>
          <w:rFonts w:ascii="Times New Roman" w:eastAsia="Times New Roman" w:hAnsi="Times New Roman" w:cs="Times New Roman"/>
          <w:color w:val="auto"/>
          <w:sz w:val="26"/>
          <w:szCs w:val="26"/>
        </w:rPr>
        <w:t>словами «пятом и шестом».</w:t>
      </w:r>
    </w:p>
    <w:p w:rsidR="00DC2D67" w:rsidRPr="00717E2A" w:rsidRDefault="00DC2D67" w:rsidP="00717E2A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17E2A">
        <w:rPr>
          <w:rFonts w:ascii="Times New Roman" w:hAnsi="Times New Roman"/>
          <w:sz w:val="26"/>
          <w:szCs w:val="26"/>
        </w:rPr>
        <w:t>1.</w:t>
      </w:r>
      <w:r w:rsidR="00717E2A">
        <w:rPr>
          <w:rFonts w:ascii="Times New Roman" w:hAnsi="Times New Roman"/>
          <w:sz w:val="26"/>
          <w:szCs w:val="26"/>
        </w:rPr>
        <w:t>5</w:t>
      </w:r>
      <w:r w:rsidRPr="00717E2A">
        <w:rPr>
          <w:rFonts w:ascii="Times New Roman" w:hAnsi="Times New Roman"/>
          <w:sz w:val="26"/>
          <w:szCs w:val="26"/>
        </w:rPr>
        <w:t xml:space="preserve">  абзац первый подпункта «з»</w:t>
      </w:r>
      <w:r w:rsidR="00235676" w:rsidRPr="00717E2A">
        <w:rPr>
          <w:rFonts w:ascii="Times New Roman" w:hAnsi="Times New Roman"/>
          <w:sz w:val="26"/>
          <w:szCs w:val="26"/>
        </w:rPr>
        <w:t xml:space="preserve"> </w:t>
      </w:r>
      <w:r w:rsidRPr="00717E2A">
        <w:rPr>
          <w:rFonts w:ascii="Times New Roman" w:hAnsi="Times New Roman"/>
          <w:sz w:val="26"/>
          <w:szCs w:val="26"/>
        </w:rPr>
        <w:t xml:space="preserve"> </w:t>
      </w:r>
      <w:r w:rsidR="00717E2A">
        <w:rPr>
          <w:rFonts w:ascii="Times New Roman" w:hAnsi="Times New Roman"/>
          <w:sz w:val="26"/>
          <w:szCs w:val="26"/>
        </w:rPr>
        <w:t>Порядка</w:t>
      </w:r>
      <w:r w:rsidRPr="00717E2A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DC2D67" w:rsidRDefault="00DC2D67" w:rsidP="00DC2D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765D5">
        <w:rPr>
          <w:rFonts w:ascii="Times New Roman" w:hAnsi="Times New Roman"/>
          <w:sz w:val="26"/>
          <w:szCs w:val="26"/>
          <w:u w:val="single"/>
        </w:rPr>
        <w:t xml:space="preserve">субсидирование части затрат субъектов малого и среднего предпринимательства, </w:t>
      </w:r>
      <w:r w:rsidRPr="008A1CB8">
        <w:rPr>
          <w:rFonts w:ascii="Times New Roman" w:hAnsi="Times New Roman"/>
          <w:sz w:val="26"/>
          <w:szCs w:val="26"/>
          <w:u w:val="single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</w:t>
      </w:r>
      <w:r>
        <w:rPr>
          <w:rFonts w:ascii="Times New Roman" w:hAnsi="Times New Roman"/>
          <w:sz w:val="26"/>
          <w:szCs w:val="26"/>
          <w:u w:val="single"/>
        </w:rPr>
        <w:t xml:space="preserve">, </w:t>
      </w:r>
      <w:r w:rsidRPr="00B765D5">
        <w:rPr>
          <w:rFonts w:ascii="Times New Roman" w:hAnsi="Times New Roman"/>
          <w:sz w:val="26"/>
          <w:szCs w:val="26"/>
          <w:u w:val="single"/>
        </w:rPr>
        <w:t>связанных</w:t>
      </w:r>
      <w:r>
        <w:rPr>
          <w:rFonts w:ascii="Times New Roman" w:hAnsi="Times New Roman"/>
          <w:sz w:val="26"/>
          <w:szCs w:val="26"/>
          <w:u w:val="single"/>
        </w:rPr>
        <w:t xml:space="preserve"> с доставкой товаров, входящих </w:t>
      </w:r>
      <w:r w:rsidRPr="00B765D5">
        <w:rPr>
          <w:rFonts w:ascii="Times New Roman" w:hAnsi="Times New Roman"/>
          <w:sz w:val="26"/>
          <w:szCs w:val="26"/>
          <w:u w:val="single"/>
        </w:rPr>
        <w:t>в перечень отдельных видов со</w:t>
      </w:r>
      <w:r w:rsidRPr="0057252F">
        <w:rPr>
          <w:rFonts w:ascii="Times New Roman" w:hAnsi="Times New Roman"/>
          <w:sz w:val="26"/>
          <w:szCs w:val="26"/>
        </w:rPr>
        <w:t xml:space="preserve">циально значимых продовольственных товаров первой необходимости, в отношении которых могут допускаться предельно допустимые розничные цены, утвержденный постановлением Правительства Российской Федерации от 15 июля 2010 года № 530 (далее в настоящем Порядке – товары первой необходимости), </w:t>
      </w:r>
      <w:r w:rsidRPr="002951A7">
        <w:rPr>
          <w:rFonts w:ascii="Times New Roman" w:hAnsi="Times New Roman"/>
          <w:sz w:val="26"/>
          <w:szCs w:val="26"/>
        </w:rPr>
        <w:t>в населенные пункты Республики Карелия,</w:t>
      </w:r>
      <w:r w:rsidRPr="0057252F">
        <w:rPr>
          <w:rFonts w:ascii="Times New Roman" w:hAnsi="Times New Roman"/>
          <w:sz w:val="26"/>
          <w:szCs w:val="26"/>
        </w:rPr>
        <w:t xml:space="preserve"> определенные постановлением Правит</w:t>
      </w:r>
      <w:r>
        <w:rPr>
          <w:rFonts w:ascii="Times New Roman" w:hAnsi="Times New Roman"/>
          <w:sz w:val="26"/>
          <w:szCs w:val="26"/>
        </w:rPr>
        <w:t>ельства Республики Карелия от 05 мая  2022 года № 264</w:t>
      </w:r>
      <w:r w:rsidRPr="0057252F">
        <w:rPr>
          <w:rFonts w:ascii="Times New Roman" w:hAnsi="Times New Roman"/>
          <w:sz w:val="26"/>
          <w:szCs w:val="26"/>
        </w:rPr>
        <w:t>-П «Об утверждении Перечня отдаленных или труднодоступных местностей на территории Республики</w:t>
      </w:r>
      <w:r>
        <w:rPr>
          <w:rFonts w:ascii="Times New Roman" w:hAnsi="Times New Roman"/>
          <w:sz w:val="26"/>
          <w:szCs w:val="26"/>
        </w:rPr>
        <w:t xml:space="preserve"> Карелия в целях оказания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в области торговли розничной в  нестационарных торговых объектах» </w:t>
      </w:r>
      <w:r w:rsidRPr="0057252F">
        <w:rPr>
          <w:rFonts w:ascii="Times New Roman" w:hAnsi="Times New Roman"/>
          <w:sz w:val="26"/>
          <w:szCs w:val="26"/>
        </w:rPr>
        <w:t>(далее в настоящем Порядке – отдаленные населенные пункты).</w:t>
      </w:r>
    </w:p>
    <w:p w:rsidR="00235676" w:rsidRPr="009B7552" w:rsidRDefault="009B7552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717E2A">
        <w:rPr>
          <w:rFonts w:ascii="Times New Roman" w:hAnsi="Times New Roman"/>
          <w:sz w:val="26"/>
          <w:szCs w:val="26"/>
        </w:rPr>
        <w:t>6</w:t>
      </w:r>
      <w:r w:rsidR="00AD0970">
        <w:rPr>
          <w:rFonts w:ascii="Times New Roman" w:hAnsi="Times New Roman"/>
          <w:sz w:val="26"/>
          <w:szCs w:val="26"/>
        </w:rPr>
        <w:t xml:space="preserve"> </w:t>
      </w:r>
      <w:r w:rsidR="00235676" w:rsidRPr="009B7552">
        <w:rPr>
          <w:rFonts w:ascii="Times New Roman" w:hAnsi="Times New Roman"/>
          <w:sz w:val="26"/>
          <w:szCs w:val="26"/>
        </w:rPr>
        <w:t xml:space="preserve">абзацы первый, второй подпункта «и» </w:t>
      </w:r>
      <w:r w:rsidR="00717E2A">
        <w:rPr>
          <w:rFonts w:ascii="Times New Roman" w:hAnsi="Times New Roman"/>
          <w:sz w:val="26"/>
          <w:szCs w:val="26"/>
        </w:rPr>
        <w:t xml:space="preserve">Порядка </w:t>
      </w:r>
      <w:r w:rsidR="00235676" w:rsidRPr="009B7552">
        <w:rPr>
          <w:rFonts w:ascii="Times New Roman" w:hAnsi="Times New Roman"/>
          <w:sz w:val="26"/>
          <w:szCs w:val="26"/>
        </w:rPr>
        <w:t xml:space="preserve">изложить </w:t>
      </w:r>
      <w:r w:rsidR="00717E2A">
        <w:rPr>
          <w:rFonts w:ascii="Times New Roman" w:hAnsi="Times New Roman"/>
          <w:sz w:val="26"/>
          <w:szCs w:val="26"/>
        </w:rPr>
        <w:t>в</w:t>
      </w:r>
      <w:r w:rsidR="00235676" w:rsidRPr="009B7552">
        <w:rPr>
          <w:rFonts w:ascii="Times New Roman" w:hAnsi="Times New Roman"/>
          <w:sz w:val="26"/>
          <w:szCs w:val="26"/>
        </w:rPr>
        <w:t xml:space="preserve"> следующей редакции:</w:t>
      </w:r>
    </w:p>
    <w:p w:rsidR="00AD0970" w:rsidRDefault="00717E2A" w:rsidP="009B75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«</w:t>
      </w:r>
      <w:r w:rsidR="009B7552" w:rsidRPr="00CE242D">
        <w:rPr>
          <w:rFonts w:ascii="Times New Roman" w:hAnsi="Times New Roman"/>
          <w:sz w:val="26"/>
          <w:szCs w:val="26"/>
          <w:u w:val="single"/>
        </w:rPr>
        <w:t xml:space="preserve"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на приобретение </w:t>
      </w:r>
      <w:r w:rsidR="00AD0970">
        <w:rPr>
          <w:rFonts w:ascii="Times New Roman" w:hAnsi="Times New Roman"/>
          <w:sz w:val="26"/>
          <w:szCs w:val="26"/>
          <w:u w:val="single"/>
        </w:rPr>
        <w:t xml:space="preserve">нового </w:t>
      </w:r>
      <w:r w:rsidR="009B7552" w:rsidRPr="00CE242D">
        <w:rPr>
          <w:rFonts w:ascii="Times New Roman" w:hAnsi="Times New Roman"/>
          <w:sz w:val="26"/>
          <w:szCs w:val="26"/>
          <w:u w:val="single"/>
        </w:rPr>
        <w:t>оборудования и программного обеспечения для маркировки товаров   средствами идентификации и вывода из оборота</w:t>
      </w:r>
      <w:r w:rsidR="009B7552" w:rsidRPr="0057252F">
        <w:rPr>
          <w:rFonts w:ascii="Times New Roman" w:hAnsi="Times New Roman"/>
          <w:sz w:val="26"/>
          <w:szCs w:val="26"/>
        </w:rPr>
        <w:t xml:space="preserve"> </w:t>
      </w:r>
      <w:r w:rsidR="009B7552" w:rsidRPr="00CE242D">
        <w:rPr>
          <w:rFonts w:ascii="Times New Roman" w:hAnsi="Times New Roman"/>
          <w:sz w:val="26"/>
          <w:szCs w:val="26"/>
          <w:u w:val="single"/>
        </w:rPr>
        <w:t>маркированных товаров</w:t>
      </w:r>
      <w:r w:rsidR="00AD0970">
        <w:rPr>
          <w:rFonts w:ascii="Times New Roman" w:hAnsi="Times New Roman"/>
          <w:sz w:val="26"/>
          <w:szCs w:val="26"/>
        </w:rPr>
        <w:t xml:space="preserve">, их модернизацию, а также приобретение новых фискальных накопителей. </w:t>
      </w:r>
    </w:p>
    <w:p w:rsidR="007859E9" w:rsidRDefault="00AD0970" w:rsidP="00AD09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Субсидирование части затрат субъектов малого и среднего 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на приобретение нового оборудования и программного обеспечения для маркировки товаров  средствами идентификации и вывода из оборота маркированных товаров, их  модернизацию, а также приобретение новых фискальных накопителей </w:t>
      </w:r>
      <w:r w:rsidR="009B7552" w:rsidRPr="0057252F">
        <w:rPr>
          <w:rFonts w:ascii="Times New Roman" w:hAnsi="Times New Roman"/>
          <w:sz w:val="26"/>
          <w:szCs w:val="26"/>
        </w:rPr>
        <w:t>осуществляется при соблюдении следующего требования:</w:t>
      </w:r>
      <w:r>
        <w:rPr>
          <w:rFonts w:ascii="Times New Roman" w:hAnsi="Times New Roman"/>
          <w:sz w:val="26"/>
          <w:szCs w:val="26"/>
        </w:rPr>
        <w:t>»</w:t>
      </w:r>
    </w:p>
    <w:p w:rsidR="00735D8B" w:rsidRDefault="00735D8B" w:rsidP="00AD09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17E2A">
        <w:rPr>
          <w:rFonts w:ascii="Times New Roman" w:hAnsi="Times New Roman"/>
          <w:sz w:val="26"/>
          <w:szCs w:val="26"/>
        </w:rPr>
        <w:t xml:space="preserve">7. </w:t>
      </w:r>
      <w:r>
        <w:rPr>
          <w:rFonts w:ascii="Times New Roman" w:hAnsi="Times New Roman"/>
          <w:sz w:val="26"/>
          <w:szCs w:val="26"/>
        </w:rPr>
        <w:t xml:space="preserve">абзац третий подпункта «н» </w:t>
      </w:r>
      <w:r w:rsidR="00717E2A">
        <w:rPr>
          <w:rFonts w:ascii="Times New Roman" w:hAnsi="Times New Roman"/>
          <w:sz w:val="26"/>
          <w:szCs w:val="26"/>
        </w:rPr>
        <w:t xml:space="preserve">Порядка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17E2A" w:rsidRDefault="00717E2A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«</w:t>
      </w:r>
      <w:r w:rsidR="00735D8B">
        <w:rPr>
          <w:rFonts w:ascii="Times New Roman" w:hAnsi="Times New Roman"/>
          <w:sz w:val="26"/>
          <w:szCs w:val="26"/>
        </w:rPr>
        <w:t xml:space="preserve">субсидия предоставляется впервые зарегистрированным </w:t>
      </w:r>
      <w:r>
        <w:rPr>
          <w:rFonts w:ascii="Times New Roman" w:hAnsi="Times New Roman"/>
          <w:sz w:val="26"/>
          <w:szCs w:val="26"/>
        </w:rPr>
        <w:t>и действующим менее 1 года (</w:t>
      </w:r>
      <w:r w:rsidR="00735D8B">
        <w:rPr>
          <w:rFonts w:ascii="Times New Roman" w:hAnsi="Times New Roman"/>
          <w:sz w:val="26"/>
          <w:szCs w:val="26"/>
        </w:rPr>
        <w:t xml:space="preserve">на дату подачи документов на предоставление субсидии) субъектам малого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однократно за первые три </w:t>
      </w:r>
      <w:r>
        <w:rPr>
          <w:rFonts w:ascii="Times New Roman" w:hAnsi="Times New Roman"/>
          <w:sz w:val="26"/>
          <w:szCs w:val="26"/>
        </w:rPr>
        <w:t>месяца аренды таких помещений (</w:t>
      </w:r>
      <w:r w:rsidR="00735D8B">
        <w:rPr>
          <w:rFonts w:ascii="Times New Roman" w:hAnsi="Times New Roman"/>
          <w:sz w:val="26"/>
          <w:szCs w:val="26"/>
        </w:rPr>
        <w:t xml:space="preserve">за исключением расходов на арендную плату за пользование помещениями, сданными в субаренду, а также обеспечительных платежей)». </w:t>
      </w:r>
    </w:p>
    <w:p w:rsidR="00717E2A" w:rsidRPr="00717E2A" w:rsidRDefault="00ED31A1" w:rsidP="00717E2A">
      <w:pPr>
        <w:pStyle w:val="af"/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717E2A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в газете «Муезерсклес» и размещению на официальном сайте </w:t>
      </w:r>
      <w:hyperlink r:id="rId8" w:history="1">
        <w:r w:rsidRPr="00717E2A">
          <w:rPr>
            <w:rStyle w:val="a3"/>
            <w:rFonts w:ascii="Times New Roman" w:hAnsi="Times New Roman"/>
            <w:sz w:val="26"/>
            <w:szCs w:val="26"/>
            <w:lang w:val="en-US" w:eastAsia="en-US"/>
          </w:rPr>
          <w:t>www</w:t>
        </w:r>
        <w:r w:rsidRPr="00717E2A">
          <w:rPr>
            <w:rStyle w:val="a3"/>
            <w:rFonts w:ascii="Times New Roman" w:hAnsi="Times New Roman"/>
            <w:sz w:val="26"/>
            <w:szCs w:val="26"/>
            <w:lang w:eastAsia="en-US"/>
          </w:rPr>
          <w:t>.</w:t>
        </w:r>
        <w:r w:rsidRPr="00717E2A">
          <w:rPr>
            <w:rStyle w:val="a3"/>
            <w:rFonts w:ascii="Times New Roman" w:hAnsi="Times New Roman"/>
            <w:sz w:val="26"/>
            <w:szCs w:val="26"/>
            <w:lang w:val="en-US" w:eastAsia="en-US"/>
          </w:rPr>
          <w:t>muezersky</w:t>
        </w:r>
        <w:r w:rsidRPr="00717E2A">
          <w:rPr>
            <w:rStyle w:val="a3"/>
            <w:rFonts w:ascii="Times New Roman" w:hAnsi="Times New Roman"/>
            <w:sz w:val="26"/>
            <w:szCs w:val="26"/>
            <w:lang w:eastAsia="en-US"/>
          </w:rPr>
          <w:t>.</w:t>
        </w:r>
        <w:r w:rsidRPr="00717E2A">
          <w:rPr>
            <w:rStyle w:val="a3"/>
            <w:rFonts w:ascii="Times New Roman" w:hAnsi="Times New Roman"/>
            <w:sz w:val="26"/>
            <w:szCs w:val="26"/>
            <w:lang w:val="en-US" w:eastAsia="en-US"/>
          </w:rPr>
          <w:t>ru</w:t>
        </w:r>
      </w:hyperlink>
      <w:r w:rsidRPr="00717E2A">
        <w:rPr>
          <w:rFonts w:ascii="Times New Roman" w:hAnsi="Times New Roman" w:cs="Times New Roman"/>
          <w:sz w:val="26"/>
          <w:szCs w:val="26"/>
        </w:rPr>
        <w:t>.</w:t>
      </w:r>
    </w:p>
    <w:p w:rsidR="00717E2A" w:rsidRPr="00717E2A" w:rsidRDefault="00ED31A1" w:rsidP="00717E2A">
      <w:pPr>
        <w:pStyle w:val="af"/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717E2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опубликования в газете «Муезерсклес».</w:t>
      </w:r>
    </w:p>
    <w:p w:rsidR="00ED31A1" w:rsidRPr="00717E2A" w:rsidRDefault="00ED31A1" w:rsidP="00717E2A">
      <w:pPr>
        <w:pStyle w:val="af"/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717E2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Муезерского муниципального района.</w:t>
      </w:r>
    </w:p>
    <w:p w:rsidR="00ED31A1" w:rsidRPr="00464233" w:rsidRDefault="00ED31A1" w:rsidP="00ED31A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D31A1" w:rsidRPr="00464233" w:rsidRDefault="00ED31A1" w:rsidP="00ED31A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D31A1" w:rsidRPr="00464233" w:rsidRDefault="00ED31A1" w:rsidP="00ED31A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D31A1" w:rsidRPr="00464233" w:rsidTr="00C93EED">
        <w:trPr>
          <w:trHeight w:val="674"/>
        </w:trPr>
        <w:tc>
          <w:tcPr>
            <w:tcW w:w="4785" w:type="dxa"/>
          </w:tcPr>
          <w:p w:rsidR="00ED31A1" w:rsidRPr="00505543" w:rsidRDefault="0091243E" w:rsidP="00C93E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 w:rsidR="00BA56E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D31A1" w:rsidRPr="00505543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  <w:p w:rsidR="00ED31A1" w:rsidRPr="00505543" w:rsidRDefault="00ED31A1" w:rsidP="00C93E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05543">
              <w:rPr>
                <w:rFonts w:ascii="Times New Roman" w:hAnsi="Times New Roman" w:cs="Times New Roman"/>
                <w:sz w:val="26"/>
                <w:szCs w:val="26"/>
              </w:rPr>
              <w:t>Муезерского муниципального района</w:t>
            </w:r>
          </w:p>
        </w:tc>
        <w:tc>
          <w:tcPr>
            <w:tcW w:w="4786" w:type="dxa"/>
          </w:tcPr>
          <w:p w:rsidR="00ED31A1" w:rsidRPr="00505543" w:rsidRDefault="00ED31A1" w:rsidP="00C93EE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31A1" w:rsidRPr="00505543" w:rsidRDefault="00BA56E6" w:rsidP="00C93EE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А.В. Пашук</w:t>
            </w:r>
          </w:p>
        </w:tc>
      </w:tr>
    </w:tbl>
    <w:p w:rsidR="008C750D" w:rsidRPr="00ED31A1" w:rsidRDefault="008C750D" w:rsidP="008C750D">
      <w:pPr>
        <w:rPr>
          <w:rStyle w:val="ae"/>
          <w:rFonts w:ascii="Times New Roman" w:hAnsi="Times New Roman" w:cs="Times New Roman"/>
          <w:b w:val="0"/>
          <w:bCs/>
          <w:color w:val="auto"/>
        </w:rPr>
      </w:pPr>
    </w:p>
    <w:sectPr w:rsidR="008C750D" w:rsidRPr="00ED31A1" w:rsidSect="008C750D">
      <w:footerReference w:type="default" r:id="rId9"/>
      <w:pgSz w:w="11905" w:h="16837"/>
      <w:pgMar w:top="1134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14E" w:rsidRDefault="00B2514E">
      <w:r>
        <w:separator/>
      </w:r>
    </w:p>
  </w:endnote>
  <w:endnote w:type="continuationSeparator" w:id="0">
    <w:p w:rsidR="00B2514E" w:rsidRDefault="00B25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6E6" w:rsidRDefault="006408D2">
    <w:pPr>
      <w:pStyle w:val="a5"/>
      <w:framePr w:w="11909" w:h="139" w:wrap="none" w:vAnchor="text" w:hAnchor="page" w:x="1" w:y="-945"/>
      <w:shd w:val="clear" w:color="auto" w:fill="auto"/>
      <w:ind w:left="10963"/>
    </w:pPr>
    <w:r>
      <w:fldChar w:fldCharType="begin"/>
    </w:r>
    <w:r w:rsidR="00BA56E6">
      <w:instrText xml:space="preserve"> PAGE \* MERGEFORMAT </w:instrText>
    </w:r>
    <w:r>
      <w:fldChar w:fldCharType="separate"/>
    </w:r>
    <w:r w:rsidR="003D35D2" w:rsidRPr="003D35D2">
      <w:rPr>
        <w:rStyle w:val="a6"/>
        <w:noProof/>
      </w:rPr>
      <w:t>2</w:t>
    </w:r>
    <w:r>
      <w:rPr>
        <w:rStyle w:val="a6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14E" w:rsidRDefault="00B2514E">
      <w:r>
        <w:separator/>
      </w:r>
    </w:p>
  </w:footnote>
  <w:footnote w:type="continuationSeparator" w:id="0">
    <w:p w:rsidR="00B2514E" w:rsidRDefault="00B25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 w15:restartNumberingAfterBreak="0">
    <w:nsid w:val="04EC73BC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F1375C6"/>
    <w:multiLevelType w:val="multilevel"/>
    <w:tmpl w:val="F1F4A8A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1AE15624"/>
    <w:multiLevelType w:val="multilevel"/>
    <w:tmpl w:val="D12E5AC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F1C7917"/>
    <w:multiLevelType w:val="hybridMultilevel"/>
    <w:tmpl w:val="C8F880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2EC6EE7"/>
    <w:multiLevelType w:val="hybridMultilevel"/>
    <w:tmpl w:val="D070E564"/>
    <w:lvl w:ilvl="0" w:tplc="52D4009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02E5E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 w15:restartNumberingAfterBreak="0">
    <w:nsid w:val="64613978"/>
    <w:multiLevelType w:val="multilevel"/>
    <w:tmpl w:val="FB44E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4D477BD"/>
    <w:multiLevelType w:val="hybridMultilevel"/>
    <w:tmpl w:val="DACC770E"/>
    <w:lvl w:ilvl="0" w:tplc="103C3EF0">
      <w:start w:val="7"/>
      <w:numFmt w:val="decimal"/>
      <w:lvlText w:val="%1"/>
      <w:lvlJc w:val="left"/>
      <w:pPr>
        <w:ind w:left="2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6" w:hanging="360"/>
      </w:pPr>
    </w:lvl>
    <w:lvl w:ilvl="2" w:tplc="0419001B" w:tentative="1">
      <w:start w:val="1"/>
      <w:numFmt w:val="lowerRoman"/>
      <w:lvlText w:val="%3."/>
      <w:lvlJc w:val="right"/>
      <w:pPr>
        <w:ind w:left="4096" w:hanging="180"/>
      </w:pPr>
    </w:lvl>
    <w:lvl w:ilvl="3" w:tplc="0419000F" w:tentative="1">
      <w:start w:val="1"/>
      <w:numFmt w:val="decimal"/>
      <w:lvlText w:val="%4."/>
      <w:lvlJc w:val="left"/>
      <w:pPr>
        <w:ind w:left="4816" w:hanging="360"/>
      </w:pPr>
    </w:lvl>
    <w:lvl w:ilvl="4" w:tplc="04190019" w:tentative="1">
      <w:start w:val="1"/>
      <w:numFmt w:val="lowerLetter"/>
      <w:lvlText w:val="%5."/>
      <w:lvlJc w:val="left"/>
      <w:pPr>
        <w:ind w:left="5536" w:hanging="360"/>
      </w:pPr>
    </w:lvl>
    <w:lvl w:ilvl="5" w:tplc="0419001B" w:tentative="1">
      <w:start w:val="1"/>
      <w:numFmt w:val="lowerRoman"/>
      <w:lvlText w:val="%6."/>
      <w:lvlJc w:val="right"/>
      <w:pPr>
        <w:ind w:left="6256" w:hanging="180"/>
      </w:pPr>
    </w:lvl>
    <w:lvl w:ilvl="6" w:tplc="0419000F" w:tentative="1">
      <w:start w:val="1"/>
      <w:numFmt w:val="decimal"/>
      <w:lvlText w:val="%7."/>
      <w:lvlJc w:val="left"/>
      <w:pPr>
        <w:ind w:left="6976" w:hanging="360"/>
      </w:pPr>
    </w:lvl>
    <w:lvl w:ilvl="7" w:tplc="04190019" w:tentative="1">
      <w:start w:val="1"/>
      <w:numFmt w:val="lowerLetter"/>
      <w:lvlText w:val="%8."/>
      <w:lvlJc w:val="left"/>
      <w:pPr>
        <w:ind w:left="7696" w:hanging="360"/>
      </w:pPr>
    </w:lvl>
    <w:lvl w:ilvl="8" w:tplc="0419001B" w:tentative="1">
      <w:start w:val="1"/>
      <w:numFmt w:val="lowerRoman"/>
      <w:lvlText w:val="%9."/>
      <w:lvlJc w:val="right"/>
      <w:pPr>
        <w:ind w:left="8416" w:hanging="180"/>
      </w:pPr>
    </w:lvl>
  </w:abstractNum>
  <w:abstractNum w:abstractNumId="22" w15:restartNumberingAfterBreak="0">
    <w:nsid w:val="69176257"/>
    <w:multiLevelType w:val="multilevel"/>
    <w:tmpl w:val="D5C8D76A"/>
    <w:lvl w:ilvl="0">
      <w:start w:val="1"/>
      <w:numFmt w:val="decimal"/>
      <w:lvlText w:val="%1."/>
      <w:lvlJc w:val="left"/>
      <w:pPr>
        <w:ind w:left="408" w:hanging="408"/>
      </w:pPr>
      <w:rPr>
        <w:rFonts w:eastAsia="Arial Unicode MS" w:hint="default"/>
        <w:color w:val="000000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eastAsia="Arial Unicode MS" w:hint="default"/>
        <w:color w:val="00000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="Arial Unicode MS" w:hint="default"/>
        <w:color w:val="00000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="Arial Unicode MS" w:hint="default"/>
        <w:color w:val="00000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="Arial Unicode M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="Arial Unicode MS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eastAsia="Arial Unicode M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="Arial Unicode M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eastAsia="Arial Unicode MS" w:hint="default"/>
        <w:color w:val="000000"/>
      </w:rPr>
    </w:lvl>
  </w:abstractNum>
  <w:abstractNum w:abstractNumId="23" w15:restartNumberingAfterBreak="0">
    <w:nsid w:val="7BB234F6"/>
    <w:multiLevelType w:val="multilevel"/>
    <w:tmpl w:val="0C8CBB98"/>
    <w:lvl w:ilvl="0">
      <w:start w:val="1"/>
      <w:numFmt w:val="decimal"/>
      <w:lvlText w:val="%1."/>
      <w:lvlJc w:val="left"/>
      <w:pPr>
        <w:ind w:left="1455" w:hanging="9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3"/>
  </w:num>
  <w:num w:numId="17">
    <w:abstractNumId w:val="20"/>
  </w:num>
  <w:num w:numId="18">
    <w:abstractNumId w:val="18"/>
  </w:num>
  <w:num w:numId="19">
    <w:abstractNumId w:val="19"/>
  </w:num>
  <w:num w:numId="20">
    <w:abstractNumId w:val="17"/>
  </w:num>
  <w:num w:numId="21">
    <w:abstractNumId w:val="21"/>
  </w:num>
  <w:num w:numId="22">
    <w:abstractNumId w:val="16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embedSystemFonts/>
  <w:bordersDoNotSurroundHeader/>
  <w:bordersDoNotSurroundFooter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647A6"/>
    <w:rsid w:val="0001582A"/>
    <w:rsid w:val="000166F4"/>
    <w:rsid w:val="00020927"/>
    <w:rsid w:val="0003101F"/>
    <w:rsid w:val="000625F8"/>
    <w:rsid w:val="00062D35"/>
    <w:rsid w:val="00063988"/>
    <w:rsid w:val="0008141E"/>
    <w:rsid w:val="00082118"/>
    <w:rsid w:val="00097164"/>
    <w:rsid w:val="000A0CF7"/>
    <w:rsid w:val="000A464E"/>
    <w:rsid w:val="000A531F"/>
    <w:rsid w:val="000B56E5"/>
    <w:rsid w:val="000B7213"/>
    <w:rsid w:val="000E43F1"/>
    <w:rsid w:val="000E48EA"/>
    <w:rsid w:val="000E7061"/>
    <w:rsid w:val="0010102D"/>
    <w:rsid w:val="00101A3A"/>
    <w:rsid w:val="00111BA2"/>
    <w:rsid w:val="00112E71"/>
    <w:rsid w:val="001145D5"/>
    <w:rsid w:val="001168D7"/>
    <w:rsid w:val="00122214"/>
    <w:rsid w:val="001236B2"/>
    <w:rsid w:val="001243FC"/>
    <w:rsid w:val="0013050A"/>
    <w:rsid w:val="001340D6"/>
    <w:rsid w:val="00135867"/>
    <w:rsid w:val="001540B3"/>
    <w:rsid w:val="0016746E"/>
    <w:rsid w:val="00167FBE"/>
    <w:rsid w:val="001811A0"/>
    <w:rsid w:val="001821F8"/>
    <w:rsid w:val="001A1635"/>
    <w:rsid w:val="001A6769"/>
    <w:rsid w:val="001B10A3"/>
    <w:rsid w:val="001D246F"/>
    <w:rsid w:val="001D2875"/>
    <w:rsid w:val="001F0739"/>
    <w:rsid w:val="00206441"/>
    <w:rsid w:val="002074FB"/>
    <w:rsid w:val="00216190"/>
    <w:rsid w:val="002176C6"/>
    <w:rsid w:val="00225CBE"/>
    <w:rsid w:val="00235676"/>
    <w:rsid w:val="00246B49"/>
    <w:rsid w:val="00257D8C"/>
    <w:rsid w:val="00260933"/>
    <w:rsid w:val="00275E9A"/>
    <w:rsid w:val="002767E6"/>
    <w:rsid w:val="00292A56"/>
    <w:rsid w:val="002A1529"/>
    <w:rsid w:val="002B1FC7"/>
    <w:rsid w:val="002B2129"/>
    <w:rsid w:val="002B315B"/>
    <w:rsid w:val="002D3F8B"/>
    <w:rsid w:val="002D5D0A"/>
    <w:rsid w:val="002F1EB9"/>
    <w:rsid w:val="003131AB"/>
    <w:rsid w:val="003240E4"/>
    <w:rsid w:val="003340F3"/>
    <w:rsid w:val="00350EEB"/>
    <w:rsid w:val="00363B89"/>
    <w:rsid w:val="0037001B"/>
    <w:rsid w:val="003977FC"/>
    <w:rsid w:val="003A07F9"/>
    <w:rsid w:val="003A146A"/>
    <w:rsid w:val="003B39B8"/>
    <w:rsid w:val="003B75E8"/>
    <w:rsid w:val="003C2E3E"/>
    <w:rsid w:val="003C6626"/>
    <w:rsid w:val="003D013A"/>
    <w:rsid w:val="003D1E29"/>
    <w:rsid w:val="003D35D2"/>
    <w:rsid w:val="003D4AEC"/>
    <w:rsid w:val="003D6294"/>
    <w:rsid w:val="003F0C60"/>
    <w:rsid w:val="003F28BF"/>
    <w:rsid w:val="003F4F2E"/>
    <w:rsid w:val="004229D3"/>
    <w:rsid w:val="00424B77"/>
    <w:rsid w:val="00460F55"/>
    <w:rsid w:val="00464233"/>
    <w:rsid w:val="0046435B"/>
    <w:rsid w:val="004746CC"/>
    <w:rsid w:val="0047542C"/>
    <w:rsid w:val="00495424"/>
    <w:rsid w:val="00496D7C"/>
    <w:rsid w:val="004A3A28"/>
    <w:rsid w:val="004A48F4"/>
    <w:rsid w:val="004B68B2"/>
    <w:rsid w:val="004B7352"/>
    <w:rsid w:val="004C22ED"/>
    <w:rsid w:val="004D2E92"/>
    <w:rsid w:val="004E2700"/>
    <w:rsid w:val="004E53B0"/>
    <w:rsid w:val="004F5EE3"/>
    <w:rsid w:val="00502782"/>
    <w:rsid w:val="00505543"/>
    <w:rsid w:val="0051005C"/>
    <w:rsid w:val="0051135B"/>
    <w:rsid w:val="0052088A"/>
    <w:rsid w:val="00526417"/>
    <w:rsid w:val="0054131E"/>
    <w:rsid w:val="00546772"/>
    <w:rsid w:val="00547F30"/>
    <w:rsid w:val="00560424"/>
    <w:rsid w:val="0056324B"/>
    <w:rsid w:val="0056552D"/>
    <w:rsid w:val="0057232A"/>
    <w:rsid w:val="0057628D"/>
    <w:rsid w:val="00583C48"/>
    <w:rsid w:val="00592A2D"/>
    <w:rsid w:val="005A23DB"/>
    <w:rsid w:val="005A6967"/>
    <w:rsid w:val="005B3D76"/>
    <w:rsid w:val="005C2D63"/>
    <w:rsid w:val="005C764B"/>
    <w:rsid w:val="005D3FBA"/>
    <w:rsid w:val="005D7643"/>
    <w:rsid w:val="005E2D59"/>
    <w:rsid w:val="005F2211"/>
    <w:rsid w:val="005F4A0E"/>
    <w:rsid w:val="00603079"/>
    <w:rsid w:val="00612CF7"/>
    <w:rsid w:val="0061479E"/>
    <w:rsid w:val="00615487"/>
    <w:rsid w:val="00622473"/>
    <w:rsid w:val="006408D2"/>
    <w:rsid w:val="00645650"/>
    <w:rsid w:val="00646BFE"/>
    <w:rsid w:val="00663952"/>
    <w:rsid w:val="006647A6"/>
    <w:rsid w:val="006709FB"/>
    <w:rsid w:val="006809C6"/>
    <w:rsid w:val="006857EE"/>
    <w:rsid w:val="00693411"/>
    <w:rsid w:val="006A73E6"/>
    <w:rsid w:val="006B2AD3"/>
    <w:rsid w:val="006B6993"/>
    <w:rsid w:val="006D3A7F"/>
    <w:rsid w:val="006D6F83"/>
    <w:rsid w:val="007042A6"/>
    <w:rsid w:val="00704C24"/>
    <w:rsid w:val="00712F42"/>
    <w:rsid w:val="00715C5F"/>
    <w:rsid w:val="00717E2A"/>
    <w:rsid w:val="007204E8"/>
    <w:rsid w:val="007259E1"/>
    <w:rsid w:val="007355B5"/>
    <w:rsid w:val="00735D8B"/>
    <w:rsid w:val="00741A19"/>
    <w:rsid w:val="007457FF"/>
    <w:rsid w:val="007562C6"/>
    <w:rsid w:val="007639F3"/>
    <w:rsid w:val="0076739D"/>
    <w:rsid w:val="00780F0C"/>
    <w:rsid w:val="0078535A"/>
    <w:rsid w:val="007859E9"/>
    <w:rsid w:val="00790C33"/>
    <w:rsid w:val="00794328"/>
    <w:rsid w:val="00795BE7"/>
    <w:rsid w:val="007B022B"/>
    <w:rsid w:val="007B0BC8"/>
    <w:rsid w:val="007B5BCB"/>
    <w:rsid w:val="007B755F"/>
    <w:rsid w:val="007D7D10"/>
    <w:rsid w:val="007E16D1"/>
    <w:rsid w:val="007E6CC3"/>
    <w:rsid w:val="007E6FA9"/>
    <w:rsid w:val="007E7129"/>
    <w:rsid w:val="007F39C9"/>
    <w:rsid w:val="007F5FDC"/>
    <w:rsid w:val="007F6D79"/>
    <w:rsid w:val="0080208A"/>
    <w:rsid w:val="00805D79"/>
    <w:rsid w:val="0081174B"/>
    <w:rsid w:val="00814538"/>
    <w:rsid w:val="008147C3"/>
    <w:rsid w:val="00836696"/>
    <w:rsid w:val="0084206D"/>
    <w:rsid w:val="008429FD"/>
    <w:rsid w:val="00845AAA"/>
    <w:rsid w:val="00846578"/>
    <w:rsid w:val="0085313F"/>
    <w:rsid w:val="00854248"/>
    <w:rsid w:val="00855799"/>
    <w:rsid w:val="00866A31"/>
    <w:rsid w:val="0086736A"/>
    <w:rsid w:val="0086768A"/>
    <w:rsid w:val="008775BA"/>
    <w:rsid w:val="00885688"/>
    <w:rsid w:val="008B5CF5"/>
    <w:rsid w:val="008B6C31"/>
    <w:rsid w:val="008C24D2"/>
    <w:rsid w:val="008C3D8B"/>
    <w:rsid w:val="008C750D"/>
    <w:rsid w:val="008D1BF8"/>
    <w:rsid w:val="008D6E72"/>
    <w:rsid w:val="008E30D3"/>
    <w:rsid w:val="00906711"/>
    <w:rsid w:val="00907E1D"/>
    <w:rsid w:val="0091243E"/>
    <w:rsid w:val="00917846"/>
    <w:rsid w:val="00926ACB"/>
    <w:rsid w:val="00934F2F"/>
    <w:rsid w:val="00937084"/>
    <w:rsid w:val="0094370A"/>
    <w:rsid w:val="00952F4E"/>
    <w:rsid w:val="0095404F"/>
    <w:rsid w:val="00961623"/>
    <w:rsid w:val="00961B59"/>
    <w:rsid w:val="009704E2"/>
    <w:rsid w:val="00972872"/>
    <w:rsid w:val="00980797"/>
    <w:rsid w:val="009A39F3"/>
    <w:rsid w:val="009B11AC"/>
    <w:rsid w:val="009B1B2F"/>
    <w:rsid w:val="009B2026"/>
    <w:rsid w:val="009B7552"/>
    <w:rsid w:val="009D38FD"/>
    <w:rsid w:val="009E09EC"/>
    <w:rsid w:val="009E0A2C"/>
    <w:rsid w:val="009E50CF"/>
    <w:rsid w:val="009F2F49"/>
    <w:rsid w:val="00A03461"/>
    <w:rsid w:val="00A3559E"/>
    <w:rsid w:val="00A3676B"/>
    <w:rsid w:val="00A43A5D"/>
    <w:rsid w:val="00A509CF"/>
    <w:rsid w:val="00A54E54"/>
    <w:rsid w:val="00A55633"/>
    <w:rsid w:val="00A56672"/>
    <w:rsid w:val="00A858DF"/>
    <w:rsid w:val="00A866D3"/>
    <w:rsid w:val="00A90B09"/>
    <w:rsid w:val="00A90E59"/>
    <w:rsid w:val="00A97544"/>
    <w:rsid w:val="00AB14B8"/>
    <w:rsid w:val="00AB6C6A"/>
    <w:rsid w:val="00AC7D57"/>
    <w:rsid w:val="00AC7EB6"/>
    <w:rsid w:val="00AC7F09"/>
    <w:rsid w:val="00AD0970"/>
    <w:rsid w:val="00AD2526"/>
    <w:rsid w:val="00AD7B57"/>
    <w:rsid w:val="00AD7DEE"/>
    <w:rsid w:val="00AE7781"/>
    <w:rsid w:val="00AF0DA7"/>
    <w:rsid w:val="00B16AAD"/>
    <w:rsid w:val="00B2514E"/>
    <w:rsid w:val="00B36AA6"/>
    <w:rsid w:val="00B371B7"/>
    <w:rsid w:val="00B44600"/>
    <w:rsid w:val="00B46D9E"/>
    <w:rsid w:val="00B52D9B"/>
    <w:rsid w:val="00B55B5C"/>
    <w:rsid w:val="00B62DFB"/>
    <w:rsid w:val="00B63544"/>
    <w:rsid w:val="00B73C18"/>
    <w:rsid w:val="00B74819"/>
    <w:rsid w:val="00B816A2"/>
    <w:rsid w:val="00B9396F"/>
    <w:rsid w:val="00BA56E6"/>
    <w:rsid w:val="00BB0328"/>
    <w:rsid w:val="00BB3158"/>
    <w:rsid w:val="00BC391D"/>
    <w:rsid w:val="00BD1ADB"/>
    <w:rsid w:val="00BE1D1E"/>
    <w:rsid w:val="00BE5BB0"/>
    <w:rsid w:val="00BF13F0"/>
    <w:rsid w:val="00BF5D01"/>
    <w:rsid w:val="00C027B4"/>
    <w:rsid w:val="00C14218"/>
    <w:rsid w:val="00C153B3"/>
    <w:rsid w:val="00C17C43"/>
    <w:rsid w:val="00C251D1"/>
    <w:rsid w:val="00C3014B"/>
    <w:rsid w:val="00C3268F"/>
    <w:rsid w:val="00C5289A"/>
    <w:rsid w:val="00C56083"/>
    <w:rsid w:val="00C71273"/>
    <w:rsid w:val="00C778EA"/>
    <w:rsid w:val="00C81DA6"/>
    <w:rsid w:val="00C93160"/>
    <w:rsid w:val="00C93EED"/>
    <w:rsid w:val="00CB2706"/>
    <w:rsid w:val="00CB50B4"/>
    <w:rsid w:val="00CD6726"/>
    <w:rsid w:val="00CE4386"/>
    <w:rsid w:val="00CF1E86"/>
    <w:rsid w:val="00D01D2A"/>
    <w:rsid w:val="00D2010C"/>
    <w:rsid w:val="00D24F87"/>
    <w:rsid w:val="00D254BE"/>
    <w:rsid w:val="00D30B57"/>
    <w:rsid w:val="00D31ECE"/>
    <w:rsid w:val="00D35EBC"/>
    <w:rsid w:val="00D3654B"/>
    <w:rsid w:val="00D55FAD"/>
    <w:rsid w:val="00D560EA"/>
    <w:rsid w:val="00D57AC9"/>
    <w:rsid w:val="00D70252"/>
    <w:rsid w:val="00D73AC5"/>
    <w:rsid w:val="00D92281"/>
    <w:rsid w:val="00D9418B"/>
    <w:rsid w:val="00DB5DDF"/>
    <w:rsid w:val="00DB7464"/>
    <w:rsid w:val="00DC2D67"/>
    <w:rsid w:val="00DC35F6"/>
    <w:rsid w:val="00DC3A34"/>
    <w:rsid w:val="00DD2522"/>
    <w:rsid w:val="00DD5F02"/>
    <w:rsid w:val="00DE4413"/>
    <w:rsid w:val="00DF0679"/>
    <w:rsid w:val="00DF61F7"/>
    <w:rsid w:val="00E03F2D"/>
    <w:rsid w:val="00E051D4"/>
    <w:rsid w:val="00E10467"/>
    <w:rsid w:val="00E3486E"/>
    <w:rsid w:val="00E82B0C"/>
    <w:rsid w:val="00EA68C6"/>
    <w:rsid w:val="00ED0AA5"/>
    <w:rsid w:val="00ED31A1"/>
    <w:rsid w:val="00ED3FCC"/>
    <w:rsid w:val="00ED6733"/>
    <w:rsid w:val="00EE51B8"/>
    <w:rsid w:val="00EF4D31"/>
    <w:rsid w:val="00EF7200"/>
    <w:rsid w:val="00F1509C"/>
    <w:rsid w:val="00F172B3"/>
    <w:rsid w:val="00F22A29"/>
    <w:rsid w:val="00F2419A"/>
    <w:rsid w:val="00F31E95"/>
    <w:rsid w:val="00F54D42"/>
    <w:rsid w:val="00F61177"/>
    <w:rsid w:val="00F61788"/>
    <w:rsid w:val="00F71894"/>
    <w:rsid w:val="00F7607F"/>
    <w:rsid w:val="00F8320F"/>
    <w:rsid w:val="00F84596"/>
    <w:rsid w:val="00F84701"/>
    <w:rsid w:val="00F91CF1"/>
    <w:rsid w:val="00F955BA"/>
    <w:rsid w:val="00FB137C"/>
    <w:rsid w:val="00FB3E3F"/>
    <w:rsid w:val="00FC0A3F"/>
    <w:rsid w:val="00FE56FC"/>
    <w:rsid w:val="00FF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2BADAC"/>
  <w15:docId w15:val="{CAE9B1AC-3A74-4B1C-BB5C-EF1ECA7C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A29"/>
    <w:rPr>
      <w:rFonts w:cs="Arial Unicode MS"/>
      <w:color w:val="000000"/>
    </w:rPr>
  </w:style>
  <w:style w:type="paragraph" w:styleId="2">
    <w:name w:val="heading 2"/>
    <w:basedOn w:val="a"/>
    <w:link w:val="20"/>
    <w:uiPriority w:val="9"/>
    <w:qFormat/>
    <w:rsid w:val="00AC7D5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022B"/>
    <w:rPr>
      <w:rFonts w:cs="Times New Roman"/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7B022B"/>
    <w:rPr>
      <w:rFonts w:ascii="Times New Roman" w:hAnsi="Times New Roman" w:cs="Times New Roman"/>
      <w:b/>
      <w:bCs/>
      <w:spacing w:val="0"/>
      <w:sz w:val="35"/>
      <w:szCs w:val="35"/>
    </w:rPr>
  </w:style>
  <w:style w:type="character" w:customStyle="1" w:styleId="4">
    <w:name w:val="Основной текст (4)_"/>
    <w:basedOn w:val="a0"/>
    <w:link w:val="40"/>
    <w:uiPriority w:val="99"/>
    <w:locked/>
    <w:rsid w:val="007B022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a4">
    <w:name w:val="Колонтитул_"/>
    <w:basedOn w:val="a0"/>
    <w:link w:val="a5"/>
    <w:uiPriority w:val="99"/>
    <w:locked/>
    <w:rsid w:val="007B022B"/>
    <w:rPr>
      <w:rFonts w:ascii="Times New Roman" w:hAnsi="Times New Roman" w:cs="Times New Roman"/>
      <w:sz w:val="20"/>
      <w:szCs w:val="20"/>
    </w:rPr>
  </w:style>
  <w:style w:type="character" w:customStyle="1" w:styleId="a6">
    <w:name w:val="Колонтитул + Полужирный"/>
    <w:basedOn w:val="a4"/>
    <w:uiPriority w:val="99"/>
    <w:rsid w:val="007B022B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a7">
    <w:name w:val="Подпись к таблице_"/>
    <w:basedOn w:val="a0"/>
    <w:link w:val="1"/>
    <w:uiPriority w:val="99"/>
    <w:locked/>
    <w:rsid w:val="007B022B"/>
    <w:rPr>
      <w:rFonts w:ascii="Times New Roman" w:hAnsi="Times New Roman" w:cs="Times New Roman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locked/>
    <w:rsid w:val="007B022B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Arial">
    <w:name w:val="Основной текст + Arial"/>
    <w:basedOn w:val="4"/>
    <w:uiPriority w:val="99"/>
    <w:rsid w:val="007B022B"/>
    <w:rPr>
      <w:rFonts w:ascii="Arial" w:hAnsi="Arial" w:cs="Arial"/>
      <w:b/>
      <w:bCs/>
      <w:i/>
      <w:iCs/>
      <w:spacing w:val="0"/>
      <w:sz w:val="23"/>
      <w:szCs w:val="23"/>
      <w:u w:val="single"/>
    </w:rPr>
  </w:style>
  <w:style w:type="paragraph" w:styleId="a8">
    <w:name w:val="Body Text"/>
    <w:basedOn w:val="a"/>
    <w:link w:val="a9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B022B"/>
    <w:rPr>
      <w:rFonts w:cs="Arial Unicode MS"/>
      <w:color w:val="000000"/>
    </w:rPr>
  </w:style>
  <w:style w:type="character" w:customStyle="1" w:styleId="10">
    <w:name w:val="Заголовок №1_"/>
    <w:basedOn w:val="a0"/>
    <w:link w:val="11"/>
    <w:uiPriority w:val="99"/>
    <w:locked/>
    <w:rsid w:val="007B022B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7B022B"/>
    <w:rPr>
      <w:rFonts w:ascii="Times New Roman" w:hAnsi="Times New Roman" w:cs="Times New Roman"/>
      <w:noProof/>
      <w:sz w:val="20"/>
      <w:szCs w:val="20"/>
    </w:rPr>
  </w:style>
  <w:style w:type="character" w:customStyle="1" w:styleId="aa">
    <w:name w:val="Основной текст + Полужирный"/>
    <w:basedOn w:val="4"/>
    <w:uiPriority w:val="99"/>
    <w:rsid w:val="007B022B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31">
    <w:name w:val="Заголовок №3_"/>
    <w:basedOn w:val="a0"/>
    <w:link w:val="32"/>
    <w:uiPriority w:val="99"/>
    <w:locked/>
    <w:rsid w:val="007B022B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22">
    <w:name w:val="Основной текст (2)"/>
    <w:basedOn w:val="a"/>
    <w:link w:val="21"/>
    <w:uiPriority w:val="99"/>
    <w:rsid w:val="007B022B"/>
    <w:pPr>
      <w:shd w:val="clear" w:color="auto" w:fill="FFFFFF"/>
      <w:spacing w:after="1080" w:line="240" w:lineRule="atLeast"/>
      <w:jc w:val="center"/>
    </w:pPr>
    <w:rPr>
      <w:rFonts w:ascii="Times New Roman" w:hAnsi="Times New Roman" w:cs="Times New Roman"/>
      <w:b/>
      <w:bCs/>
      <w:color w:val="auto"/>
      <w:sz w:val="35"/>
      <w:szCs w:val="35"/>
    </w:rPr>
  </w:style>
  <w:style w:type="paragraph" w:customStyle="1" w:styleId="a5">
    <w:name w:val="Колонтитул"/>
    <w:basedOn w:val="a"/>
    <w:link w:val="a4"/>
    <w:uiPriority w:val="99"/>
    <w:rsid w:val="007B022B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1">
    <w:name w:val="Подпись к таблице1"/>
    <w:basedOn w:val="a"/>
    <w:link w:val="a7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rsid w:val="007B022B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23">
    <w:name w:val="Заголовок №2"/>
    <w:basedOn w:val="a"/>
    <w:uiPriority w:val="99"/>
    <w:rsid w:val="007B022B"/>
    <w:pPr>
      <w:shd w:val="clear" w:color="auto" w:fill="FFFFFF"/>
      <w:spacing w:after="300" w:line="240" w:lineRule="atLeast"/>
      <w:outlineLvl w:val="1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7B022B"/>
    <w:pPr>
      <w:shd w:val="clear" w:color="auto" w:fill="FFFFFF"/>
      <w:spacing w:line="317" w:lineRule="exact"/>
      <w:jc w:val="both"/>
    </w:pPr>
    <w:rPr>
      <w:rFonts w:ascii="Times New Roman" w:hAnsi="Times New Roman" w:cs="Times New Roman"/>
      <w:b/>
      <w:bCs/>
      <w:i/>
      <w:iCs/>
      <w:color w:val="auto"/>
      <w:sz w:val="23"/>
      <w:szCs w:val="23"/>
    </w:rPr>
  </w:style>
  <w:style w:type="paragraph" w:customStyle="1" w:styleId="11">
    <w:name w:val="Заголовок №1"/>
    <w:basedOn w:val="a"/>
    <w:link w:val="10"/>
    <w:uiPriority w:val="99"/>
    <w:rsid w:val="007B022B"/>
    <w:pPr>
      <w:shd w:val="clear" w:color="auto" w:fill="FFFFFF"/>
      <w:spacing w:before="600" w:after="360" w:line="240" w:lineRule="atLeast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Заголовок №3"/>
    <w:basedOn w:val="a"/>
    <w:link w:val="31"/>
    <w:uiPriority w:val="99"/>
    <w:rsid w:val="007B022B"/>
    <w:pPr>
      <w:shd w:val="clear" w:color="auto" w:fill="FFFFFF"/>
      <w:spacing w:before="780" w:after="120" w:line="240" w:lineRule="atLeast"/>
      <w:outlineLvl w:val="2"/>
    </w:pPr>
    <w:rPr>
      <w:rFonts w:ascii="Times New Roman" w:hAnsi="Times New Roman" w:cs="Times New Roman"/>
      <w:b/>
      <w:bCs/>
      <w:color w:val="auto"/>
      <w:sz w:val="23"/>
      <w:szCs w:val="23"/>
    </w:rPr>
  </w:style>
  <w:style w:type="table" w:styleId="ab">
    <w:name w:val="Table Grid"/>
    <w:basedOn w:val="a1"/>
    <w:uiPriority w:val="59"/>
    <w:rsid w:val="00664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6647A6"/>
    <w:rPr>
      <w:rFonts w:cs="Arial Unicode MS"/>
      <w:color w:val="000000"/>
    </w:rPr>
  </w:style>
  <w:style w:type="character" w:customStyle="1" w:styleId="ad">
    <w:name w:val="Гипертекстовая ссылка"/>
    <w:uiPriority w:val="99"/>
    <w:rsid w:val="00ED31A1"/>
    <w:rPr>
      <w:color w:val="106BBE"/>
    </w:rPr>
  </w:style>
  <w:style w:type="character" w:customStyle="1" w:styleId="ae">
    <w:name w:val="Цветовое выделение"/>
    <w:uiPriority w:val="99"/>
    <w:rsid w:val="00ED31A1"/>
    <w:rPr>
      <w:b/>
      <w:color w:val="26282F"/>
    </w:rPr>
  </w:style>
  <w:style w:type="paragraph" w:styleId="af">
    <w:name w:val="List Paragraph"/>
    <w:basedOn w:val="a"/>
    <w:uiPriority w:val="34"/>
    <w:qFormat/>
    <w:rsid w:val="007355B5"/>
    <w:pPr>
      <w:ind w:left="708"/>
    </w:pPr>
  </w:style>
  <w:style w:type="paragraph" w:customStyle="1" w:styleId="Default">
    <w:name w:val="Default"/>
    <w:rsid w:val="005D7643"/>
    <w:pPr>
      <w:autoSpaceDE w:val="0"/>
      <w:autoSpaceDN w:val="0"/>
      <w:adjustRightInd w:val="0"/>
    </w:pPr>
    <w:rPr>
      <w:rFonts w:ascii="Times New Roman" w:hAnsi="Times New Roman"/>
      <w:color w:val="000000"/>
    </w:rPr>
  </w:style>
  <w:style w:type="character" w:customStyle="1" w:styleId="20">
    <w:name w:val="Заголовок 2 Знак"/>
    <w:basedOn w:val="a0"/>
    <w:link w:val="2"/>
    <w:uiPriority w:val="9"/>
    <w:rsid w:val="00AC7D57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ConsNonformat">
    <w:name w:val="ConsNonformat"/>
    <w:rsid w:val="007E16D1"/>
    <w:pPr>
      <w:widowControl w:val="0"/>
      <w:suppressAutoHyphens/>
    </w:pPr>
    <w:rPr>
      <w:rFonts w:ascii="Courier New" w:eastAsia="Times New Roman" w:hAnsi="Courier New"/>
      <w:kern w:val="1"/>
      <w:sz w:val="20"/>
      <w:szCs w:val="20"/>
    </w:rPr>
  </w:style>
  <w:style w:type="paragraph" w:customStyle="1" w:styleId="ConsPlusNormal">
    <w:name w:val="ConsPlusNormal"/>
    <w:link w:val="ConsPlusNormal0"/>
    <w:uiPriority w:val="99"/>
    <w:qFormat/>
    <w:rsid w:val="007E16D1"/>
    <w:pPr>
      <w:widowControl w:val="0"/>
      <w:suppressAutoHyphens/>
      <w:ind w:firstLine="720"/>
    </w:pPr>
    <w:rPr>
      <w:rFonts w:ascii="Arial" w:eastAsia="Times New Roman" w:hAnsi="Arial"/>
      <w:kern w:val="1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7E16D1"/>
    <w:rPr>
      <w:rFonts w:ascii="Arial" w:eastAsia="Times New Roman" w:hAnsi="Arial"/>
      <w:kern w:val="1"/>
      <w:sz w:val="20"/>
      <w:szCs w:val="20"/>
    </w:rPr>
  </w:style>
  <w:style w:type="character" w:styleId="af0">
    <w:name w:val="Emphasis"/>
    <w:uiPriority w:val="20"/>
    <w:qFormat/>
    <w:rsid w:val="007E16D1"/>
    <w:rPr>
      <w:i/>
      <w:iCs/>
    </w:rPr>
  </w:style>
  <w:style w:type="paragraph" w:customStyle="1" w:styleId="24">
    <w:name w:val="Обычный2"/>
    <w:rsid w:val="007E16D1"/>
    <w:rPr>
      <w:rFonts w:ascii="Times New Roman" w:eastAsia="Times New Roman" w:hAnsi="Times New Roman"/>
      <w:szCs w:val="20"/>
    </w:rPr>
  </w:style>
  <w:style w:type="character" w:customStyle="1" w:styleId="FontStyle38">
    <w:name w:val="Font Style38"/>
    <w:uiPriority w:val="99"/>
    <w:rsid w:val="007E16D1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7E16D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E16D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AE70-6D3F-4653-9F42-59D831BD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Татьяна Поттоева</cp:lastModifiedBy>
  <cp:revision>6</cp:revision>
  <cp:lastPrinted>2022-03-01T13:11:00Z</cp:lastPrinted>
  <dcterms:created xsi:type="dcterms:W3CDTF">2022-08-16T12:20:00Z</dcterms:created>
  <dcterms:modified xsi:type="dcterms:W3CDTF">2022-09-13T11:06:00Z</dcterms:modified>
</cp:coreProperties>
</file>