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269" w:type="dxa"/>
        <w:tblLayout w:type="fixed"/>
        <w:tblCellMar>
          <w:top w:w="15" w:type="dxa"/>
          <w:left w:w="15" w:type="dxa"/>
          <w:bottom w:w="15" w:type="dxa"/>
          <w:right w:w="15" w:type="dxa"/>
        </w:tblCellMar>
        <w:tblLook w:val="04A0" w:firstRow="1" w:lastRow="0" w:firstColumn="1" w:lastColumn="0" w:noHBand="0" w:noVBand="1"/>
      </w:tblPr>
      <w:tblGrid>
        <w:gridCol w:w="9923"/>
      </w:tblGrid>
      <w:tr w:rsidR="005247A2" w:rsidRPr="00924C4F" w:rsidTr="00AB13E0">
        <w:tc>
          <w:tcPr>
            <w:tcW w:w="9923" w:type="dxa"/>
            <w:vAlign w:val="center"/>
            <w:hideMark/>
          </w:tcPr>
          <w:p w:rsidR="00AB13E0" w:rsidRPr="00924C4F" w:rsidRDefault="00AB13E0" w:rsidP="00924C4F">
            <w:pPr>
              <w:pStyle w:val="a3"/>
              <w:jc w:val="right"/>
              <w:rPr>
                <w:rFonts w:ascii="Times New Roman" w:hAnsi="Times New Roman" w:cs="Times New Roman"/>
                <w:sz w:val="24"/>
                <w:szCs w:val="24"/>
                <w:lang w:eastAsia="ru-RU"/>
              </w:rPr>
            </w:pPr>
            <w:r w:rsidRPr="00924C4F">
              <w:rPr>
                <w:rFonts w:ascii="Times New Roman" w:hAnsi="Times New Roman" w:cs="Times New Roman"/>
                <w:sz w:val="24"/>
                <w:szCs w:val="24"/>
                <w:lang w:eastAsia="ru-RU"/>
              </w:rPr>
              <w:t>Утверждаю</w:t>
            </w:r>
          </w:p>
          <w:p w:rsidR="00AB13E0" w:rsidRPr="00924C4F" w:rsidRDefault="00AB13E0" w:rsidP="00924C4F">
            <w:pPr>
              <w:pStyle w:val="a3"/>
              <w:jc w:val="right"/>
              <w:rPr>
                <w:rFonts w:ascii="Times New Roman" w:hAnsi="Times New Roman" w:cs="Times New Roman"/>
                <w:sz w:val="24"/>
                <w:szCs w:val="24"/>
                <w:lang w:eastAsia="ru-RU"/>
              </w:rPr>
            </w:pPr>
            <w:r w:rsidRPr="00924C4F">
              <w:rPr>
                <w:rFonts w:ascii="Times New Roman" w:hAnsi="Times New Roman" w:cs="Times New Roman"/>
                <w:sz w:val="24"/>
                <w:szCs w:val="24"/>
                <w:lang w:eastAsia="ru-RU"/>
              </w:rPr>
              <w:t xml:space="preserve">Глава администрации </w:t>
            </w:r>
          </w:p>
          <w:p w:rsidR="00AB13E0" w:rsidRPr="00924C4F" w:rsidRDefault="00AB13E0" w:rsidP="00924C4F">
            <w:pPr>
              <w:pStyle w:val="a3"/>
              <w:jc w:val="right"/>
              <w:rPr>
                <w:rFonts w:ascii="Times New Roman" w:hAnsi="Times New Roman" w:cs="Times New Roman"/>
                <w:sz w:val="24"/>
                <w:szCs w:val="24"/>
                <w:lang w:eastAsia="ru-RU"/>
              </w:rPr>
            </w:pPr>
            <w:r w:rsidRPr="00924C4F">
              <w:rPr>
                <w:rFonts w:ascii="Times New Roman" w:hAnsi="Times New Roman" w:cs="Times New Roman"/>
                <w:sz w:val="24"/>
                <w:szCs w:val="24"/>
                <w:lang w:eastAsia="ru-RU"/>
              </w:rPr>
              <w:t>Муезерского муниципального района,</w:t>
            </w:r>
          </w:p>
          <w:p w:rsidR="00C77FCB" w:rsidRDefault="00AB13E0" w:rsidP="00924C4F">
            <w:pPr>
              <w:pStyle w:val="a3"/>
              <w:jc w:val="right"/>
              <w:rPr>
                <w:rFonts w:ascii="Times New Roman" w:hAnsi="Times New Roman" w:cs="Times New Roman"/>
                <w:sz w:val="24"/>
                <w:szCs w:val="24"/>
                <w:lang w:eastAsia="ru-RU"/>
              </w:rPr>
            </w:pPr>
            <w:r w:rsidRPr="00924C4F">
              <w:rPr>
                <w:rFonts w:ascii="Times New Roman" w:hAnsi="Times New Roman" w:cs="Times New Roman"/>
                <w:sz w:val="24"/>
                <w:szCs w:val="24"/>
                <w:lang w:eastAsia="ru-RU"/>
              </w:rPr>
              <w:t>Председатель АТК</w:t>
            </w:r>
            <w:r w:rsidR="00C77FCB">
              <w:rPr>
                <w:rFonts w:ascii="Times New Roman" w:hAnsi="Times New Roman" w:cs="Times New Roman"/>
                <w:sz w:val="24"/>
                <w:szCs w:val="24"/>
                <w:lang w:eastAsia="ru-RU"/>
              </w:rPr>
              <w:t xml:space="preserve"> в РК в Муезерском</w:t>
            </w:r>
          </w:p>
          <w:p w:rsidR="00AB13E0" w:rsidRPr="00924C4F" w:rsidRDefault="00C77FCB" w:rsidP="00924C4F">
            <w:pPr>
              <w:pStyle w:val="a3"/>
              <w:jc w:val="right"/>
              <w:rPr>
                <w:rFonts w:ascii="Times New Roman" w:hAnsi="Times New Roman" w:cs="Times New Roman"/>
                <w:sz w:val="24"/>
                <w:szCs w:val="24"/>
                <w:lang w:eastAsia="ru-RU"/>
              </w:rPr>
            </w:pPr>
            <w:r>
              <w:rPr>
                <w:rFonts w:ascii="Times New Roman" w:hAnsi="Times New Roman" w:cs="Times New Roman"/>
                <w:sz w:val="24"/>
                <w:szCs w:val="24"/>
                <w:lang w:eastAsia="ru-RU"/>
              </w:rPr>
              <w:t>муниципальном районе</w:t>
            </w:r>
            <w:r w:rsidR="00AB13E0" w:rsidRPr="00924C4F">
              <w:rPr>
                <w:rFonts w:ascii="Times New Roman" w:hAnsi="Times New Roman" w:cs="Times New Roman"/>
                <w:sz w:val="24"/>
                <w:szCs w:val="24"/>
                <w:lang w:eastAsia="ru-RU"/>
              </w:rPr>
              <w:t>,</w:t>
            </w:r>
          </w:p>
          <w:p w:rsidR="00AB13E0" w:rsidRPr="00924C4F" w:rsidRDefault="00AB13E0" w:rsidP="00924C4F">
            <w:pPr>
              <w:pStyle w:val="a3"/>
              <w:jc w:val="right"/>
              <w:rPr>
                <w:rFonts w:ascii="Times New Roman" w:hAnsi="Times New Roman" w:cs="Times New Roman"/>
                <w:sz w:val="24"/>
                <w:szCs w:val="24"/>
                <w:lang w:eastAsia="ru-RU"/>
              </w:rPr>
            </w:pPr>
            <w:r w:rsidRPr="00924C4F">
              <w:rPr>
                <w:rFonts w:ascii="Times New Roman" w:hAnsi="Times New Roman" w:cs="Times New Roman"/>
                <w:sz w:val="24"/>
                <w:szCs w:val="24"/>
                <w:lang w:eastAsia="ru-RU"/>
              </w:rPr>
              <w:t xml:space="preserve">____________________А.В. </w:t>
            </w:r>
            <w:proofErr w:type="spellStart"/>
            <w:r w:rsidRPr="00924C4F">
              <w:rPr>
                <w:rFonts w:ascii="Times New Roman" w:hAnsi="Times New Roman" w:cs="Times New Roman"/>
                <w:sz w:val="24"/>
                <w:szCs w:val="24"/>
                <w:lang w:eastAsia="ru-RU"/>
              </w:rPr>
              <w:t>Пашук</w:t>
            </w:r>
            <w:proofErr w:type="spellEnd"/>
          </w:p>
          <w:p w:rsidR="00AB13E0" w:rsidRPr="00924C4F" w:rsidRDefault="00AB13E0" w:rsidP="00924C4F">
            <w:pPr>
              <w:pStyle w:val="a3"/>
              <w:jc w:val="right"/>
              <w:rPr>
                <w:rFonts w:ascii="Times New Roman" w:hAnsi="Times New Roman" w:cs="Times New Roman"/>
                <w:sz w:val="24"/>
                <w:szCs w:val="24"/>
                <w:lang w:eastAsia="ru-RU"/>
              </w:rPr>
            </w:pPr>
            <w:r w:rsidRPr="00924C4F">
              <w:rPr>
                <w:rFonts w:ascii="Times New Roman" w:hAnsi="Times New Roman" w:cs="Times New Roman"/>
                <w:sz w:val="24"/>
                <w:szCs w:val="24"/>
                <w:lang w:eastAsia="ru-RU"/>
              </w:rPr>
              <w:t>«____» июня 2019г.</w:t>
            </w:r>
          </w:p>
          <w:p w:rsidR="00AB13E0" w:rsidRPr="00924C4F" w:rsidRDefault="005247A2" w:rsidP="00924C4F">
            <w:pPr>
              <w:pStyle w:val="a3"/>
              <w:jc w:val="center"/>
              <w:rPr>
                <w:rFonts w:ascii="Times New Roman" w:hAnsi="Times New Roman" w:cs="Times New Roman"/>
                <w:b/>
                <w:sz w:val="24"/>
                <w:szCs w:val="24"/>
              </w:rPr>
            </w:pPr>
            <w:r w:rsidRPr="00924C4F">
              <w:rPr>
                <w:rFonts w:ascii="Times New Roman" w:hAnsi="Times New Roman" w:cs="Times New Roman"/>
                <w:sz w:val="24"/>
                <w:szCs w:val="24"/>
                <w:lang w:eastAsia="ru-RU"/>
              </w:rPr>
              <w:br/>
            </w:r>
            <w:r w:rsidRPr="00924C4F">
              <w:rPr>
                <w:rFonts w:ascii="Times New Roman" w:hAnsi="Times New Roman" w:cs="Times New Roman"/>
                <w:sz w:val="24"/>
                <w:szCs w:val="24"/>
                <w:lang w:eastAsia="ru-RU"/>
              </w:rPr>
              <w:br/>
            </w:r>
            <w:hyperlink r:id="rId5" w:history="1">
              <w:r w:rsidRPr="00924C4F">
                <w:rPr>
                  <w:rFonts w:ascii="Times New Roman" w:hAnsi="Times New Roman" w:cs="Times New Roman"/>
                  <w:b/>
                  <w:sz w:val="24"/>
                  <w:szCs w:val="24"/>
                </w:rPr>
                <w:t>МЕТОДИЧЕСКИЕ РЕКОМЕНДАЦИИ</w:t>
              </w:r>
            </w:hyperlink>
            <w:r w:rsidR="00924C4F">
              <w:rPr>
                <w:rFonts w:ascii="Times New Roman" w:hAnsi="Times New Roman" w:cs="Times New Roman"/>
                <w:b/>
                <w:sz w:val="24"/>
                <w:szCs w:val="24"/>
              </w:rPr>
              <w:t> </w:t>
            </w:r>
            <w:r w:rsidRPr="00924C4F">
              <w:rPr>
                <w:rFonts w:ascii="Times New Roman" w:hAnsi="Times New Roman" w:cs="Times New Roman"/>
                <w:b/>
                <w:sz w:val="24"/>
                <w:szCs w:val="24"/>
              </w:rPr>
              <w:br/>
              <w:t>«О мерах по профилактике экстремизма,</w:t>
            </w:r>
          </w:p>
          <w:p w:rsidR="00924C4F" w:rsidRDefault="005247A2" w:rsidP="00924C4F">
            <w:pPr>
              <w:pStyle w:val="a3"/>
              <w:jc w:val="center"/>
              <w:rPr>
                <w:rFonts w:ascii="Times New Roman" w:hAnsi="Times New Roman" w:cs="Times New Roman"/>
                <w:b/>
                <w:sz w:val="24"/>
                <w:szCs w:val="24"/>
              </w:rPr>
            </w:pPr>
            <w:r w:rsidRPr="00924C4F">
              <w:rPr>
                <w:rFonts w:ascii="Times New Roman" w:hAnsi="Times New Roman" w:cs="Times New Roman"/>
                <w:b/>
                <w:sz w:val="24"/>
                <w:szCs w:val="24"/>
              </w:rPr>
              <w:t>межнациональных и межконфессиональных конфликтов» </w:t>
            </w:r>
          </w:p>
          <w:p w:rsidR="00AB13E0" w:rsidRPr="00924C4F" w:rsidRDefault="005247A2" w:rsidP="00924C4F">
            <w:pPr>
              <w:pStyle w:val="a3"/>
              <w:jc w:val="center"/>
              <w:rPr>
                <w:rFonts w:ascii="Times New Roman" w:hAnsi="Times New Roman" w:cs="Times New Roman"/>
                <w:b/>
                <w:sz w:val="24"/>
                <w:szCs w:val="24"/>
              </w:rPr>
            </w:pPr>
            <w:r w:rsidRPr="00924C4F">
              <w:rPr>
                <w:rFonts w:ascii="Times New Roman" w:hAnsi="Times New Roman" w:cs="Times New Roman"/>
                <w:b/>
                <w:sz w:val="24"/>
                <w:szCs w:val="24"/>
              </w:rPr>
              <w:br/>
            </w:r>
          </w:p>
          <w:p w:rsidR="00B63FDD" w:rsidRPr="00924C4F" w:rsidRDefault="00924C4F"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 xml:space="preserve">             </w:t>
            </w:r>
            <w:r w:rsidR="00AB13E0" w:rsidRPr="00924C4F">
              <w:rPr>
                <w:rFonts w:ascii="Times New Roman" w:hAnsi="Times New Roman" w:cs="Times New Roman"/>
                <w:sz w:val="24"/>
                <w:szCs w:val="24"/>
                <w:lang w:eastAsia="ru-RU"/>
              </w:rPr>
              <w:t xml:space="preserve">В Муезерском муниципальном районе 1 </w:t>
            </w:r>
            <w:proofErr w:type="gramStart"/>
            <w:r w:rsidR="00AB13E0" w:rsidRPr="00924C4F">
              <w:rPr>
                <w:rFonts w:ascii="Times New Roman" w:hAnsi="Times New Roman" w:cs="Times New Roman"/>
                <w:sz w:val="24"/>
                <w:szCs w:val="24"/>
                <w:lang w:eastAsia="ru-RU"/>
              </w:rPr>
              <w:t>городское</w:t>
            </w:r>
            <w:proofErr w:type="gramEnd"/>
            <w:r w:rsidR="00AB13E0" w:rsidRPr="00924C4F">
              <w:rPr>
                <w:rFonts w:ascii="Times New Roman" w:hAnsi="Times New Roman" w:cs="Times New Roman"/>
                <w:sz w:val="24"/>
                <w:szCs w:val="24"/>
                <w:lang w:eastAsia="ru-RU"/>
              </w:rPr>
              <w:t xml:space="preserve"> и 7 сельских поселений</w:t>
            </w:r>
            <w:r w:rsidR="005247A2" w:rsidRPr="00924C4F">
              <w:rPr>
                <w:rFonts w:ascii="Times New Roman" w:hAnsi="Times New Roman" w:cs="Times New Roman"/>
                <w:sz w:val="24"/>
                <w:szCs w:val="24"/>
                <w:lang w:eastAsia="ru-RU"/>
              </w:rPr>
              <w:t xml:space="preserve">. </w:t>
            </w:r>
            <w:r w:rsidR="00AB13E0" w:rsidRPr="00924C4F">
              <w:rPr>
                <w:rFonts w:ascii="Times New Roman" w:hAnsi="Times New Roman" w:cs="Times New Roman"/>
                <w:sz w:val="24"/>
                <w:szCs w:val="24"/>
                <w:lang w:eastAsia="ru-RU"/>
              </w:rPr>
              <w:t>Численность населения на 01.01.2019г. составила 9</w:t>
            </w:r>
            <w:r w:rsidR="00B63FDD" w:rsidRPr="00924C4F">
              <w:rPr>
                <w:rFonts w:ascii="Times New Roman" w:hAnsi="Times New Roman" w:cs="Times New Roman"/>
                <w:sz w:val="24"/>
                <w:szCs w:val="24"/>
                <w:lang w:eastAsia="ru-RU"/>
              </w:rPr>
              <w:t>811 чел</w:t>
            </w:r>
            <w:r w:rsidR="00AB13E0" w:rsidRPr="00924C4F">
              <w:rPr>
                <w:rFonts w:ascii="Times New Roman" w:hAnsi="Times New Roman" w:cs="Times New Roman"/>
                <w:sz w:val="24"/>
                <w:szCs w:val="24"/>
                <w:lang w:eastAsia="ru-RU"/>
              </w:rPr>
              <w:t xml:space="preserve">. По данным всероссийской переписи населения  численность русского населения составляла — 58 %, белорусов — 18 %, карелов — 13 %, украинцев — 4,4 %, представители других национальностей — 6,6 %. Зарегистрировано 12 религиозных объединения православной направленности и </w:t>
            </w:r>
            <w:r w:rsidR="00B63FDD" w:rsidRPr="00924C4F">
              <w:rPr>
                <w:rFonts w:ascii="Times New Roman" w:hAnsi="Times New Roman" w:cs="Times New Roman"/>
                <w:sz w:val="24"/>
                <w:szCs w:val="24"/>
                <w:lang w:eastAsia="ru-RU"/>
              </w:rPr>
              <w:t xml:space="preserve">веры евангельской. </w:t>
            </w:r>
          </w:p>
          <w:p w:rsidR="00AB13E0" w:rsidRPr="00924C4F" w:rsidRDefault="00924C4F"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 xml:space="preserve">            </w:t>
            </w:r>
            <w:r w:rsidR="00B63FDD" w:rsidRPr="00924C4F">
              <w:rPr>
                <w:rFonts w:ascii="Times New Roman" w:hAnsi="Times New Roman" w:cs="Times New Roman"/>
                <w:sz w:val="24"/>
                <w:szCs w:val="24"/>
                <w:lang w:eastAsia="ru-RU"/>
              </w:rPr>
              <w:t xml:space="preserve">В настоящее время конфликтов религиозной и национальной направленности в Муезерском муниципальном районе не установлено, однако межнациональные и </w:t>
            </w:r>
            <w:proofErr w:type="gramStart"/>
            <w:r w:rsidR="00B63FDD" w:rsidRPr="00924C4F">
              <w:rPr>
                <w:rFonts w:ascii="Times New Roman" w:hAnsi="Times New Roman" w:cs="Times New Roman"/>
                <w:sz w:val="24"/>
                <w:szCs w:val="24"/>
                <w:lang w:eastAsia="ru-RU"/>
              </w:rPr>
              <w:t>межконфессиональные конфликты, поддерживаемы</w:t>
            </w:r>
            <w:r w:rsidRPr="00924C4F">
              <w:rPr>
                <w:rFonts w:ascii="Times New Roman" w:hAnsi="Times New Roman" w:cs="Times New Roman"/>
                <w:sz w:val="24"/>
                <w:szCs w:val="24"/>
                <w:lang w:eastAsia="ru-RU"/>
              </w:rPr>
              <w:t>е экстремистами</w:t>
            </w:r>
            <w:r w:rsidR="00B63FDD" w:rsidRPr="00924C4F">
              <w:rPr>
                <w:rFonts w:ascii="Times New Roman" w:hAnsi="Times New Roman" w:cs="Times New Roman"/>
                <w:sz w:val="24"/>
                <w:szCs w:val="24"/>
                <w:lang w:eastAsia="ru-RU"/>
              </w:rPr>
              <w:t xml:space="preserve">  на территории России имеют</w:t>
            </w:r>
            <w:proofErr w:type="gramEnd"/>
            <w:r w:rsidR="00B63FDD" w:rsidRPr="00924C4F">
              <w:rPr>
                <w:rFonts w:ascii="Times New Roman" w:hAnsi="Times New Roman" w:cs="Times New Roman"/>
                <w:sz w:val="24"/>
                <w:szCs w:val="24"/>
                <w:lang w:eastAsia="ru-RU"/>
              </w:rPr>
              <w:t xml:space="preserve"> место и могут затронуть территорию района. </w:t>
            </w:r>
          </w:p>
          <w:p w:rsidR="005247A2" w:rsidRPr="00924C4F" w:rsidRDefault="00B63FDD"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 xml:space="preserve">           </w:t>
            </w:r>
            <w:r w:rsidR="005247A2" w:rsidRPr="00924C4F">
              <w:rPr>
                <w:rFonts w:ascii="Times New Roman" w:hAnsi="Times New Roman" w:cs="Times New Roman"/>
                <w:sz w:val="24"/>
                <w:szCs w:val="24"/>
                <w:lang w:eastAsia="ru-RU"/>
              </w:rPr>
              <w:t>Экстремизм во всех его проявлениях ведет к нарушению гражданского мира и согласия, подрывает общественную безопасность и государственную целостность страны, создает реальную угрозу сохранению основ конституционного строя, межнационального (межэтнического) и межконфессионального согласия.</w:t>
            </w:r>
          </w:p>
          <w:p w:rsidR="005247A2" w:rsidRPr="00924C4F" w:rsidRDefault="00B63FDD"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 xml:space="preserve">            </w:t>
            </w:r>
            <w:r w:rsidR="005247A2" w:rsidRPr="00924C4F">
              <w:rPr>
                <w:rFonts w:ascii="Times New Roman" w:hAnsi="Times New Roman" w:cs="Times New Roman"/>
                <w:sz w:val="24"/>
                <w:szCs w:val="24"/>
                <w:lang w:eastAsia="ru-RU"/>
              </w:rPr>
              <w:t>Экстремизм является одной из наиболее сложных проблем современного российского общества, что связано в первую очередь с многообразием его проявлений, неоднородным составом экстремистских организаций, которые угрожают национальной безопасности Российской Федерации.</w:t>
            </w:r>
          </w:p>
          <w:p w:rsidR="005247A2" w:rsidRPr="00924C4F" w:rsidRDefault="00B63FDD"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 xml:space="preserve">             </w:t>
            </w:r>
            <w:r w:rsidR="005247A2" w:rsidRPr="00924C4F">
              <w:rPr>
                <w:rFonts w:ascii="Times New Roman" w:hAnsi="Times New Roman" w:cs="Times New Roman"/>
                <w:sz w:val="24"/>
                <w:szCs w:val="24"/>
                <w:lang w:eastAsia="ru-RU"/>
              </w:rPr>
              <w:t>Одним из основных источников угроз общественной безопасности является экстремистская деятельность националистических, религиозных, этнических и иных организаций и структур, направленная на нарушение единства и территориальной целостности Российской Федерации, дестабилизацию внутриполитической и социальной ситуации в стране. Особую озабоченность вызывает распространение экстремистских настроений среди молодёжи. Члены экстремистских организаций активно используют новые технологии, в том числе информационно-телекоммуникационную сеть Интернет, для распространения экстремистских материалов, привлечения в свои ряды новых членов и координации противоправной деятельности.</w:t>
            </w:r>
          </w:p>
          <w:p w:rsidR="005247A2" w:rsidRPr="00924C4F" w:rsidRDefault="00B63FDD"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 xml:space="preserve">               </w:t>
            </w:r>
            <w:r w:rsidR="005247A2" w:rsidRPr="00924C4F">
              <w:rPr>
                <w:rFonts w:ascii="Times New Roman" w:hAnsi="Times New Roman" w:cs="Times New Roman"/>
                <w:sz w:val="24"/>
                <w:szCs w:val="24"/>
                <w:lang w:eastAsia="ru-RU"/>
              </w:rPr>
              <w:t>Для противодействия экстремизму требуется согласованность действий всех государственных органов и органов местного самоуправления, их взаимодействие с институтами гражданского общества, формирование консолидированной позиции по </w:t>
            </w:r>
            <w:hyperlink r:id="rId6" w:history="1">
              <w:r w:rsidR="005247A2" w:rsidRPr="00924C4F">
                <w:rPr>
                  <w:rFonts w:ascii="Times New Roman" w:hAnsi="Times New Roman" w:cs="Times New Roman"/>
                  <w:color w:val="000000" w:themeColor="text1"/>
                  <w:sz w:val="24"/>
                  <w:szCs w:val="24"/>
                  <w:lang w:eastAsia="ru-RU"/>
                </w:rPr>
                <w:t>вопросам профилактики межнациональных</w:t>
              </w:r>
            </w:hyperlink>
            <w:r w:rsidR="005247A2" w:rsidRPr="00924C4F">
              <w:rPr>
                <w:rFonts w:ascii="Times New Roman" w:hAnsi="Times New Roman" w:cs="Times New Roman"/>
                <w:color w:val="000000" w:themeColor="text1"/>
                <w:sz w:val="24"/>
                <w:szCs w:val="24"/>
                <w:lang w:eastAsia="ru-RU"/>
              </w:rPr>
              <w:t> </w:t>
            </w:r>
            <w:r w:rsidR="005247A2" w:rsidRPr="00924C4F">
              <w:rPr>
                <w:rFonts w:ascii="Times New Roman" w:hAnsi="Times New Roman" w:cs="Times New Roman"/>
                <w:sz w:val="24"/>
                <w:szCs w:val="24"/>
                <w:lang w:eastAsia="ru-RU"/>
              </w:rPr>
              <w:t>и межконфессиональных конфликтов, внимательная и чуткая работа с населением.</w:t>
            </w:r>
          </w:p>
          <w:p w:rsidR="005247A2" w:rsidRPr="00924C4F" w:rsidRDefault="00B63FDD"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 xml:space="preserve">               </w:t>
            </w:r>
            <w:r w:rsidR="005247A2" w:rsidRPr="00924C4F">
              <w:rPr>
                <w:rFonts w:ascii="Times New Roman" w:hAnsi="Times New Roman" w:cs="Times New Roman"/>
                <w:sz w:val="24"/>
                <w:szCs w:val="24"/>
                <w:lang w:eastAsia="ru-RU"/>
              </w:rPr>
              <w:t>Приоритетами государственной политики на всех уровнях и ветвях власти являются - обеспечение единства и целостности России, достойных условий для безопасной жизни граждан и стабильного экономического развития. Любые предпосылки к возможным конфликтам должны быть обнаружены и пресечены на начальной стадии.</w:t>
            </w:r>
          </w:p>
          <w:p w:rsidR="00924C4F" w:rsidRPr="00924C4F" w:rsidRDefault="005247A2" w:rsidP="00924C4F">
            <w:pPr>
              <w:pStyle w:val="a3"/>
              <w:jc w:val="center"/>
              <w:rPr>
                <w:rFonts w:ascii="Times New Roman" w:hAnsi="Times New Roman" w:cs="Times New Roman"/>
                <w:b/>
                <w:bCs/>
                <w:sz w:val="24"/>
                <w:szCs w:val="24"/>
                <w:lang w:eastAsia="ru-RU"/>
              </w:rPr>
            </w:pPr>
            <w:r w:rsidRPr="00924C4F">
              <w:rPr>
                <w:rFonts w:ascii="Times New Roman" w:hAnsi="Times New Roman" w:cs="Times New Roman"/>
                <w:sz w:val="24"/>
                <w:szCs w:val="24"/>
                <w:lang w:eastAsia="ru-RU"/>
              </w:rPr>
              <w:br/>
            </w:r>
            <w:r w:rsidRPr="00924C4F">
              <w:rPr>
                <w:rFonts w:ascii="Times New Roman" w:hAnsi="Times New Roman" w:cs="Times New Roman"/>
                <w:b/>
                <w:bCs/>
                <w:sz w:val="24"/>
                <w:szCs w:val="24"/>
                <w:lang w:eastAsia="ru-RU"/>
              </w:rPr>
              <w:t>ПРАВОВЫЕ ОСНОВЫ</w:t>
            </w:r>
          </w:p>
          <w:p w:rsidR="005247A2" w:rsidRPr="00924C4F" w:rsidRDefault="005247A2"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 </w:t>
            </w:r>
            <w:r w:rsidRPr="00924C4F">
              <w:rPr>
                <w:rFonts w:ascii="Times New Roman" w:hAnsi="Times New Roman" w:cs="Times New Roman"/>
                <w:sz w:val="24"/>
                <w:szCs w:val="24"/>
                <w:lang w:eastAsia="ru-RU"/>
              </w:rPr>
              <w:br/>
            </w:r>
            <w:r w:rsidR="00924C4F" w:rsidRPr="00924C4F">
              <w:rPr>
                <w:rFonts w:ascii="Times New Roman" w:hAnsi="Times New Roman" w:cs="Times New Roman"/>
                <w:sz w:val="24"/>
                <w:szCs w:val="24"/>
                <w:lang w:eastAsia="ru-RU"/>
              </w:rPr>
              <w:t xml:space="preserve">              </w:t>
            </w:r>
            <w:proofErr w:type="gramStart"/>
            <w:r w:rsidRPr="00924C4F">
              <w:rPr>
                <w:rFonts w:ascii="Times New Roman" w:hAnsi="Times New Roman" w:cs="Times New Roman"/>
                <w:sz w:val="24"/>
                <w:szCs w:val="24"/>
                <w:lang w:eastAsia="ru-RU"/>
              </w:rPr>
              <w:t xml:space="preserve">Органы </w:t>
            </w:r>
            <w:r w:rsidR="00924C4F" w:rsidRPr="00924C4F">
              <w:rPr>
                <w:rFonts w:ascii="Times New Roman" w:hAnsi="Times New Roman" w:cs="Times New Roman"/>
                <w:sz w:val="24"/>
                <w:szCs w:val="24"/>
                <w:lang w:eastAsia="ru-RU"/>
              </w:rPr>
              <w:t xml:space="preserve">местного самоуправления в своей </w:t>
            </w:r>
            <w:r w:rsidRPr="00924C4F">
              <w:rPr>
                <w:rFonts w:ascii="Times New Roman" w:hAnsi="Times New Roman" w:cs="Times New Roman"/>
                <w:sz w:val="24"/>
                <w:szCs w:val="24"/>
                <w:lang w:eastAsia="ru-RU"/>
              </w:rPr>
              <w:t xml:space="preserve">деятельности руководствуются Конституцией Российской Федерации и Конституцией Республики </w:t>
            </w:r>
            <w:r w:rsidR="00A53853" w:rsidRPr="00924C4F">
              <w:rPr>
                <w:rFonts w:ascii="Times New Roman" w:hAnsi="Times New Roman" w:cs="Times New Roman"/>
                <w:sz w:val="24"/>
                <w:szCs w:val="24"/>
                <w:lang w:eastAsia="ru-RU"/>
              </w:rPr>
              <w:t>Карелия</w:t>
            </w:r>
            <w:r w:rsidRPr="00924C4F">
              <w:rPr>
                <w:rFonts w:ascii="Times New Roman" w:hAnsi="Times New Roman" w:cs="Times New Roman"/>
                <w:sz w:val="24"/>
                <w:szCs w:val="24"/>
                <w:lang w:eastAsia="ru-RU"/>
              </w:rPr>
              <w:t xml:space="preserve">, нормами международного права, Федеральным законом </w:t>
            </w:r>
            <w:r w:rsidR="00924C4F" w:rsidRPr="00924C4F">
              <w:rPr>
                <w:rFonts w:ascii="Times New Roman" w:hAnsi="Times New Roman" w:cs="Times New Roman"/>
                <w:sz w:val="24"/>
                <w:szCs w:val="24"/>
                <w:lang w:eastAsia="ru-RU"/>
              </w:rPr>
              <w:t xml:space="preserve">от 6 октября 2003 г. № 131-ФЗ </w:t>
            </w:r>
            <w:r w:rsidRPr="00924C4F">
              <w:rPr>
                <w:rFonts w:ascii="Times New Roman" w:hAnsi="Times New Roman" w:cs="Times New Roman"/>
                <w:sz w:val="24"/>
                <w:szCs w:val="24"/>
                <w:lang w:eastAsia="ru-RU"/>
              </w:rPr>
              <w:t xml:space="preserve">«Об общих </w:t>
            </w:r>
            <w:r w:rsidRPr="00924C4F">
              <w:rPr>
                <w:rFonts w:ascii="Times New Roman" w:hAnsi="Times New Roman" w:cs="Times New Roman"/>
                <w:sz w:val="24"/>
                <w:szCs w:val="24"/>
                <w:lang w:eastAsia="ru-RU"/>
              </w:rPr>
              <w:lastRenderedPageBreak/>
              <w:t>принципах организации местного самоуправления в Российской Федерации</w:t>
            </w:r>
            <w:r w:rsidR="00924C4F" w:rsidRPr="00924C4F">
              <w:rPr>
                <w:rFonts w:ascii="Times New Roman" w:hAnsi="Times New Roman" w:cs="Times New Roman"/>
                <w:sz w:val="24"/>
                <w:szCs w:val="24"/>
                <w:lang w:eastAsia="ru-RU"/>
              </w:rPr>
              <w:t xml:space="preserve">» </w:t>
            </w:r>
            <w:r w:rsidRPr="00924C4F">
              <w:rPr>
                <w:rFonts w:ascii="Times New Roman" w:hAnsi="Times New Roman" w:cs="Times New Roman"/>
                <w:sz w:val="24"/>
                <w:szCs w:val="24"/>
                <w:lang w:eastAsia="ru-RU"/>
              </w:rPr>
              <w:t xml:space="preserve"> во взаимосвязи со Стратегией национальной безопасности Российской Федерации до 2020 года, Концепцией общественной безопасности в Российской Федерации, Стратегией противодействия экстремизму в Российской Федерации до 2025 года</w:t>
            </w:r>
            <w:proofErr w:type="gramEnd"/>
            <w:r w:rsidRPr="00924C4F">
              <w:rPr>
                <w:rFonts w:ascii="Times New Roman" w:hAnsi="Times New Roman" w:cs="Times New Roman"/>
                <w:sz w:val="24"/>
                <w:szCs w:val="24"/>
                <w:lang w:eastAsia="ru-RU"/>
              </w:rPr>
              <w:t xml:space="preserve">, Стратегией государственной национальной политики Российской Федерации на период до 2025 года, Концепцией миграционной политики Российской Федерации до 2025 года, </w:t>
            </w:r>
            <w:r w:rsidR="000A6426" w:rsidRPr="00924C4F">
              <w:rPr>
                <w:rFonts w:ascii="Times New Roman" w:hAnsi="Times New Roman" w:cs="Times New Roman"/>
                <w:sz w:val="24"/>
                <w:szCs w:val="24"/>
                <w:lang w:eastAsia="ru-RU"/>
              </w:rPr>
              <w:t xml:space="preserve">Стратегией национальной политики в Республике Карелия на период до 2025 года </w:t>
            </w:r>
            <w:r w:rsidRPr="00924C4F">
              <w:rPr>
                <w:rFonts w:ascii="Times New Roman" w:hAnsi="Times New Roman" w:cs="Times New Roman"/>
                <w:sz w:val="24"/>
                <w:szCs w:val="24"/>
                <w:lang w:eastAsia="ru-RU"/>
              </w:rPr>
              <w:t>и другими нормативными правовыми документами.</w:t>
            </w:r>
          </w:p>
          <w:p w:rsidR="005247A2" w:rsidRPr="00924C4F" w:rsidRDefault="00924C4F" w:rsidP="00924C4F">
            <w:pPr>
              <w:pStyle w:val="a3"/>
              <w:jc w:val="both"/>
              <w:rPr>
                <w:rFonts w:ascii="Times New Roman" w:hAnsi="Times New Roman" w:cs="Times New Roman"/>
                <w:b/>
                <w:sz w:val="24"/>
                <w:szCs w:val="24"/>
                <w:lang w:eastAsia="ru-RU"/>
              </w:rPr>
            </w:pPr>
            <w:r w:rsidRPr="00924C4F">
              <w:rPr>
                <w:rFonts w:ascii="Times New Roman" w:hAnsi="Times New Roman" w:cs="Times New Roman"/>
                <w:b/>
                <w:sz w:val="24"/>
                <w:szCs w:val="24"/>
                <w:lang w:eastAsia="ru-RU"/>
              </w:rPr>
              <w:t xml:space="preserve">               </w:t>
            </w:r>
            <w:r w:rsidR="005247A2" w:rsidRPr="00924C4F">
              <w:rPr>
                <w:rFonts w:ascii="Times New Roman" w:hAnsi="Times New Roman" w:cs="Times New Roman"/>
                <w:b/>
                <w:sz w:val="24"/>
                <w:szCs w:val="24"/>
                <w:lang w:eastAsia="ru-RU"/>
              </w:rPr>
              <w:t>Определена необходимость решения следующих задач:</w:t>
            </w:r>
          </w:p>
          <w:p w:rsidR="005247A2" w:rsidRPr="00924C4F" w:rsidRDefault="005247A2"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 обеспечение национальной безопасности Российской Федерации, максимальная защищенность, комфортность и благополучие населения Российской Федерации;</w:t>
            </w:r>
          </w:p>
          <w:p w:rsidR="005247A2" w:rsidRPr="00924C4F" w:rsidRDefault="005247A2"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w:t>
            </w:r>
            <w:r w:rsidR="00924C4F" w:rsidRPr="00924C4F">
              <w:rPr>
                <w:rFonts w:ascii="Times New Roman" w:hAnsi="Times New Roman" w:cs="Times New Roman"/>
                <w:sz w:val="24"/>
                <w:szCs w:val="24"/>
                <w:lang w:eastAsia="ru-RU"/>
              </w:rPr>
              <w:t xml:space="preserve"> </w:t>
            </w:r>
            <w:r w:rsidRPr="00924C4F">
              <w:rPr>
                <w:rFonts w:ascii="Times New Roman" w:hAnsi="Times New Roman" w:cs="Times New Roman"/>
                <w:sz w:val="24"/>
                <w:szCs w:val="24"/>
                <w:lang w:eastAsia="ru-RU"/>
              </w:rPr>
              <w:t>выработка государственных мер раннего предупреждения межнациональных конфликтов и связанных с ними криминальных проявлений и массовых беспорядков;</w:t>
            </w:r>
          </w:p>
          <w:p w:rsidR="005247A2" w:rsidRPr="00924C4F" w:rsidRDefault="005247A2"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 формирование и распространение идей духовного единства и дружбы народов, межнационального согласия, культивирование чувства российского патриотизма;</w:t>
            </w:r>
          </w:p>
          <w:p w:rsidR="005247A2" w:rsidRPr="00924C4F" w:rsidRDefault="005247A2"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 распространение знаний об истории и культуре народов, населяющих Российскую Федерацию.</w:t>
            </w:r>
          </w:p>
          <w:p w:rsidR="005247A2" w:rsidRPr="00924C4F" w:rsidRDefault="00A53853" w:rsidP="00924C4F">
            <w:pPr>
              <w:pStyle w:val="a3"/>
              <w:jc w:val="both"/>
              <w:rPr>
                <w:rFonts w:ascii="Times New Roman" w:hAnsi="Times New Roman" w:cs="Times New Roman"/>
                <w:b/>
                <w:sz w:val="24"/>
                <w:szCs w:val="24"/>
                <w:lang w:eastAsia="ru-RU"/>
              </w:rPr>
            </w:pPr>
            <w:r w:rsidRPr="00924C4F">
              <w:rPr>
                <w:rFonts w:ascii="Times New Roman" w:hAnsi="Times New Roman" w:cs="Times New Roman"/>
                <w:sz w:val="24"/>
                <w:szCs w:val="24"/>
                <w:lang w:eastAsia="ru-RU"/>
              </w:rPr>
              <w:t xml:space="preserve">                 </w:t>
            </w:r>
            <w:r w:rsidR="005247A2" w:rsidRPr="00924C4F">
              <w:rPr>
                <w:rFonts w:ascii="Times New Roman" w:hAnsi="Times New Roman" w:cs="Times New Roman"/>
                <w:b/>
                <w:sz w:val="24"/>
                <w:szCs w:val="24"/>
                <w:lang w:eastAsia="ru-RU"/>
              </w:rPr>
              <w:t>В сфере государственной национальной политики:</w:t>
            </w:r>
          </w:p>
          <w:p w:rsidR="005247A2" w:rsidRPr="00924C4F" w:rsidRDefault="005247A2"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 проведение мониторинга межрасовых, межнациональных (межэтнических) и межконфессиональных отношений, социально-политической ситуации в Российской Федерации в целях предотвращения возникновения конфликтов либо их обострения, а также выявления причин и условий экстремистских проявлений и минимизации их последствий;</w:t>
            </w:r>
          </w:p>
          <w:p w:rsidR="005247A2" w:rsidRPr="00924C4F" w:rsidRDefault="005247A2"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 xml:space="preserve">- своевременное реагирование органов государственной власти, органов местного самоуправления и институтов гражданского общества на возникновение конфликтных и </w:t>
            </w:r>
            <w:proofErr w:type="spellStart"/>
            <w:r w:rsidRPr="00924C4F">
              <w:rPr>
                <w:rFonts w:ascii="Times New Roman" w:hAnsi="Times New Roman" w:cs="Times New Roman"/>
                <w:sz w:val="24"/>
                <w:szCs w:val="24"/>
                <w:lang w:eastAsia="ru-RU"/>
              </w:rPr>
              <w:t>предконфликтных</w:t>
            </w:r>
            <w:proofErr w:type="spellEnd"/>
            <w:r w:rsidRPr="00924C4F">
              <w:rPr>
                <w:rFonts w:ascii="Times New Roman" w:hAnsi="Times New Roman" w:cs="Times New Roman"/>
                <w:sz w:val="24"/>
                <w:szCs w:val="24"/>
                <w:lang w:eastAsia="ru-RU"/>
              </w:rPr>
              <w:t xml:space="preserve"> ситуаций;</w:t>
            </w:r>
          </w:p>
          <w:p w:rsidR="005247A2" w:rsidRPr="00924C4F" w:rsidRDefault="005247A2"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 мотивирование граждан к информированию государственных органов о </w:t>
            </w:r>
            <w:hyperlink r:id="rId7" w:history="1">
              <w:r w:rsidRPr="00924C4F">
                <w:rPr>
                  <w:rFonts w:ascii="Times New Roman" w:hAnsi="Times New Roman" w:cs="Times New Roman"/>
                  <w:color w:val="000000" w:themeColor="text1"/>
                  <w:sz w:val="24"/>
                  <w:szCs w:val="24"/>
                  <w:lang w:eastAsia="ru-RU"/>
                </w:rPr>
                <w:t>ставших им известными фактах</w:t>
              </w:r>
            </w:hyperlink>
            <w:r w:rsidRPr="00924C4F">
              <w:rPr>
                <w:rFonts w:ascii="Times New Roman" w:hAnsi="Times New Roman" w:cs="Times New Roman"/>
                <w:color w:val="000000" w:themeColor="text1"/>
                <w:sz w:val="24"/>
                <w:szCs w:val="24"/>
                <w:lang w:eastAsia="ru-RU"/>
              </w:rPr>
              <w:t> </w:t>
            </w:r>
            <w:r w:rsidRPr="00924C4F">
              <w:rPr>
                <w:rFonts w:ascii="Times New Roman" w:hAnsi="Times New Roman" w:cs="Times New Roman"/>
                <w:sz w:val="24"/>
                <w:szCs w:val="24"/>
                <w:lang w:eastAsia="ru-RU"/>
              </w:rPr>
              <w:t>подготовки к осуществлению экстремистской деятельности, а также о любых обстоятельствах, которые могут способствовать предупреждению экстремистской деятельности, ликвидации или минимизации ее последствий.</w:t>
            </w:r>
          </w:p>
          <w:p w:rsidR="00924C4F" w:rsidRPr="00924C4F" w:rsidRDefault="00A53853"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 xml:space="preserve">                     В Республике Карелия, в том числе  Муезерском муниципальном районе,</w:t>
            </w:r>
            <w:r w:rsidR="005247A2" w:rsidRPr="00924C4F">
              <w:rPr>
                <w:rFonts w:ascii="Times New Roman" w:hAnsi="Times New Roman" w:cs="Times New Roman"/>
                <w:sz w:val="24"/>
                <w:szCs w:val="24"/>
                <w:lang w:eastAsia="ru-RU"/>
              </w:rPr>
              <w:t xml:space="preserve"> вопросы реализации национальной политики и государственно-конфессиональных отношений изложены в </w:t>
            </w:r>
            <w:r w:rsidR="000A6426" w:rsidRPr="00924C4F">
              <w:rPr>
                <w:rFonts w:ascii="Times New Roman" w:hAnsi="Times New Roman" w:cs="Times New Roman"/>
                <w:sz w:val="24"/>
                <w:szCs w:val="24"/>
                <w:lang w:eastAsia="ru-RU"/>
              </w:rPr>
              <w:t>Стратегии национальной политики в Республике Карелия на период до 2025 года</w:t>
            </w:r>
            <w:r w:rsidR="005247A2" w:rsidRPr="00924C4F">
              <w:rPr>
                <w:rFonts w:ascii="Times New Roman" w:hAnsi="Times New Roman" w:cs="Times New Roman"/>
                <w:sz w:val="24"/>
                <w:szCs w:val="24"/>
                <w:lang w:eastAsia="ru-RU"/>
              </w:rPr>
              <w:t xml:space="preserve">, утвержденной </w:t>
            </w:r>
            <w:r w:rsidR="000A6426" w:rsidRPr="00924C4F">
              <w:rPr>
                <w:rFonts w:ascii="Times New Roman" w:hAnsi="Times New Roman" w:cs="Times New Roman"/>
                <w:sz w:val="24"/>
                <w:szCs w:val="24"/>
                <w:lang w:eastAsia="ru-RU"/>
              </w:rPr>
              <w:t xml:space="preserve">распоряжением Правительства Республики Карелия от  13 ноября 2015 года № 699р-П. </w:t>
            </w:r>
          </w:p>
          <w:p w:rsidR="00C3359A" w:rsidRPr="00924C4F" w:rsidRDefault="005247A2" w:rsidP="00742B5E">
            <w:pPr>
              <w:pStyle w:val="a3"/>
              <w:jc w:val="center"/>
              <w:rPr>
                <w:rFonts w:ascii="Times New Roman" w:hAnsi="Times New Roman" w:cs="Times New Roman"/>
                <w:sz w:val="24"/>
                <w:szCs w:val="24"/>
                <w:lang w:eastAsia="ru-RU"/>
              </w:rPr>
            </w:pPr>
            <w:r w:rsidRPr="00924C4F">
              <w:rPr>
                <w:rFonts w:ascii="Times New Roman" w:hAnsi="Times New Roman" w:cs="Times New Roman"/>
                <w:sz w:val="24"/>
                <w:szCs w:val="24"/>
                <w:lang w:eastAsia="ru-RU"/>
              </w:rPr>
              <w:br/>
            </w:r>
            <w:r w:rsidRPr="00924C4F">
              <w:rPr>
                <w:rFonts w:ascii="Times New Roman" w:hAnsi="Times New Roman" w:cs="Times New Roman"/>
                <w:b/>
                <w:bCs/>
                <w:sz w:val="24"/>
                <w:szCs w:val="24"/>
                <w:lang w:eastAsia="ru-RU"/>
              </w:rPr>
              <w:t>ОСНОВНЫЕ ПРИНЦИПЫ</w:t>
            </w:r>
            <w:r w:rsidR="00C3359A" w:rsidRPr="00924C4F">
              <w:rPr>
                <w:rFonts w:ascii="Times New Roman" w:hAnsi="Times New Roman" w:cs="Times New Roman"/>
                <w:sz w:val="24"/>
                <w:szCs w:val="24"/>
                <w:lang w:eastAsia="ru-RU"/>
              </w:rPr>
              <w:t> </w:t>
            </w:r>
            <w:r w:rsidRPr="00924C4F">
              <w:rPr>
                <w:rFonts w:ascii="Times New Roman" w:hAnsi="Times New Roman" w:cs="Times New Roman"/>
                <w:sz w:val="24"/>
                <w:szCs w:val="24"/>
                <w:lang w:eastAsia="ru-RU"/>
              </w:rPr>
              <w:br/>
            </w:r>
            <w:r w:rsidRPr="00924C4F">
              <w:rPr>
                <w:rFonts w:ascii="Times New Roman" w:hAnsi="Times New Roman" w:cs="Times New Roman"/>
                <w:b/>
                <w:bCs/>
                <w:sz w:val="24"/>
                <w:szCs w:val="24"/>
                <w:lang w:eastAsia="ru-RU"/>
              </w:rPr>
              <w:t>ГОСУДАРСТВЕННОГО РЕГУЛИРОВАНИЯ</w:t>
            </w:r>
            <w:r w:rsidR="00C3359A" w:rsidRPr="00924C4F">
              <w:rPr>
                <w:rFonts w:ascii="Times New Roman" w:hAnsi="Times New Roman" w:cs="Times New Roman"/>
                <w:sz w:val="24"/>
                <w:szCs w:val="24"/>
                <w:lang w:eastAsia="ru-RU"/>
              </w:rPr>
              <w:t> </w:t>
            </w:r>
            <w:r w:rsidRPr="00924C4F">
              <w:rPr>
                <w:rFonts w:ascii="Times New Roman" w:hAnsi="Times New Roman" w:cs="Times New Roman"/>
                <w:sz w:val="24"/>
                <w:szCs w:val="24"/>
                <w:lang w:eastAsia="ru-RU"/>
              </w:rPr>
              <w:br/>
            </w:r>
            <w:r w:rsidRPr="00924C4F">
              <w:rPr>
                <w:rFonts w:ascii="Times New Roman" w:hAnsi="Times New Roman" w:cs="Times New Roman"/>
                <w:b/>
                <w:bCs/>
                <w:sz w:val="24"/>
                <w:szCs w:val="24"/>
                <w:lang w:eastAsia="ru-RU"/>
              </w:rPr>
              <w:t>ЭТНО-КОНФЕССИОНАЛЬНЫХ ОТНОШЕНИЙ</w:t>
            </w:r>
          </w:p>
          <w:p w:rsidR="005247A2" w:rsidRPr="00924C4F" w:rsidRDefault="005247A2"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br/>
            </w:r>
            <w:r w:rsidR="00442B38" w:rsidRPr="00924C4F">
              <w:rPr>
                <w:rFonts w:ascii="Times New Roman" w:hAnsi="Times New Roman" w:cs="Times New Roman"/>
                <w:sz w:val="24"/>
                <w:szCs w:val="24"/>
                <w:lang w:eastAsia="ru-RU"/>
              </w:rPr>
              <w:t xml:space="preserve">                  </w:t>
            </w:r>
            <w:r w:rsidRPr="00924C4F">
              <w:rPr>
                <w:rFonts w:ascii="Times New Roman" w:hAnsi="Times New Roman" w:cs="Times New Roman"/>
                <w:sz w:val="24"/>
                <w:szCs w:val="24"/>
                <w:lang w:eastAsia="ru-RU"/>
              </w:rPr>
              <w:t xml:space="preserve">Вопросы регулирования </w:t>
            </w:r>
            <w:proofErr w:type="spellStart"/>
            <w:r w:rsidRPr="00924C4F">
              <w:rPr>
                <w:rFonts w:ascii="Times New Roman" w:hAnsi="Times New Roman" w:cs="Times New Roman"/>
                <w:sz w:val="24"/>
                <w:szCs w:val="24"/>
                <w:lang w:eastAsia="ru-RU"/>
              </w:rPr>
              <w:t>этноконфессиональных</w:t>
            </w:r>
            <w:proofErr w:type="spellEnd"/>
            <w:r w:rsidRPr="00924C4F">
              <w:rPr>
                <w:rFonts w:ascii="Times New Roman" w:hAnsi="Times New Roman" w:cs="Times New Roman"/>
                <w:sz w:val="24"/>
                <w:szCs w:val="24"/>
                <w:lang w:eastAsia="ru-RU"/>
              </w:rPr>
              <w:t xml:space="preserve"> отношений рассматриваются на Совете при </w:t>
            </w:r>
            <w:r w:rsidR="00442B38" w:rsidRPr="00924C4F">
              <w:rPr>
                <w:rFonts w:ascii="Times New Roman" w:hAnsi="Times New Roman" w:cs="Times New Roman"/>
                <w:sz w:val="24"/>
                <w:szCs w:val="24"/>
                <w:lang w:eastAsia="ru-RU"/>
              </w:rPr>
              <w:t>Главе Республики Карелия</w:t>
            </w:r>
            <w:r w:rsidRPr="00924C4F">
              <w:rPr>
                <w:rFonts w:ascii="Times New Roman" w:hAnsi="Times New Roman" w:cs="Times New Roman"/>
                <w:sz w:val="24"/>
                <w:szCs w:val="24"/>
                <w:lang w:eastAsia="ru-RU"/>
              </w:rPr>
              <w:t xml:space="preserve"> по межнациональным и межконфессиональным от</w:t>
            </w:r>
            <w:r w:rsidR="00442B38" w:rsidRPr="00924C4F">
              <w:rPr>
                <w:rFonts w:ascii="Times New Roman" w:hAnsi="Times New Roman" w:cs="Times New Roman"/>
                <w:sz w:val="24"/>
                <w:szCs w:val="24"/>
                <w:lang w:eastAsia="ru-RU"/>
              </w:rPr>
              <w:t xml:space="preserve">ношениям, </w:t>
            </w:r>
            <w:r w:rsidRPr="00924C4F">
              <w:rPr>
                <w:rFonts w:ascii="Times New Roman" w:hAnsi="Times New Roman" w:cs="Times New Roman"/>
                <w:sz w:val="24"/>
                <w:szCs w:val="24"/>
                <w:lang w:eastAsia="ru-RU"/>
              </w:rPr>
              <w:t>Ан</w:t>
            </w:r>
            <w:r w:rsidR="00442B38" w:rsidRPr="00924C4F">
              <w:rPr>
                <w:rFonts w:ascii="Times New Roman" w:hAnsi="Times New Roman" w:cs="Times New Roman"/>
                <w:sz w:val="24"/>
                <w:szCs w:val="24"/>
                <w:lang w:eastAsia="ru-RU"/>
              </w:rPr>
              <w:t xml:space="preserve">титеррористической комиссии в Республике Карелия, </w:t>
            </w:r>
            <w:r w:rsidRPr="00924C4F">
              <w:rPr>
                <w:rFonts w:ascii="Times New Roman" w:hAnsi="Times New Roman" w:cs="Times New Roman"/>
                <w:sz w:val="24"/>
                <w:szCs w:val="24"/>
                <w:lang w:eastAsia="ru-RU"/>
              </w:rPr>
              <w:t xml:space="preserve"> </w:t>
            </w:r>
            <w:r w:rsidR="00442B38" w:rsidRPr="00924C4F">
              <w:rPr>
                <w:rFonts w:ascii="Times New Roman" w:hAnsi="Times New Roman" w:cs="Times New Roman"/>
                <w:sz w:val="24"/>
                <w:szCs w:val="24"/>
                <w:lang w:eastAsia="ru-RU"/>
              </w:rPr>
              <w:t xml:space="preserve">Антитеррористической комиссии в Республике Карелия в Муезерском муниципальном районе </w:t>
            </w:r>
            <w:r w:rsidRPr="00924C4F">
              <w:rPr>
                <w:rFonts w:ascii="Times New Roman" w:hAnsi="Times New Roman" w:cs="Times New Roman"/>
                <w:sz w:val="24"/>
                <w:szCs w:val="24"/>
                <w:lang w:eastAsia="ru-RU"/>
              </w:rPr>
              <w:t>и других постоянных совещательных органах.</w:t>
            </w:r>
          </w:p>
          <w:p w:rsidR="00442B38" w:rsidRPr="00924C4F" w:rsidRDefault="00442B38"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 xml:space="preserve">                  </w:t>
            </w:r>
            <w:r w:rsidR="005247A2" w:rsidRPr="00924C4F">
              <w:rPr>
                <w:rFonts w:ascii="Times New Roman" w:hAnsi="Times New Roman" w:cs="Times New Roman"/>
                <w:sz w:val="24"/>
                <w:szCs w:val="24"/>
                <w:lang w:eastAsia="ru-RU"/>
              </w:rPr>
              <w:t xml:space="preserve">В регулировании </w:t>
            </w:r>
            <w:proofErr w:type="spellStart"/>
            <w:r w:rsidR="005247A2" w:rsidRPr="00924C4F">
              <w:rPr>
                <w:rFonts w:ascii="Times New Roman" w:hAnsi="Times New Roman" w:cs="Times New Roman"/>
                <w:sz w:val="24"/>
                <w:szCs w:val="24"/>
                <w:lang w:eastAsia="ru-RU"/>
              </w:rPr>
              <w:t>этноконфессиональных</w:t>
            </w:r>
            <w:proofErr w:type="spellEnd"/>
            <w:r w:rsidR="005247A2" w:rsidRPr="00924C4F">
              <w:rPr>
                <w:rFonts w:ascii="Times New Roman" w:hAnsi="Times New Roman" w:cs="Times New Roman"/>
                <w:sz w:val="24"/>
                <w:szCs w:val="24"/>
                <w:lang w:eastAsia="ru-RU"/>
              </w:rPr>
              <w:t xml:space="preserve"> вопросов участвуют институты гражданского общества, такие как Общественная палата</w:t>
            </w:r>
            <w:r w:rsidRPr="00924C4F">
              <w:rPr>
                <w:rFonts w:ascii="Times New Roman" w:hAnsi="Times New Roman" w:cs="Times New Roman"/>
                <w:sz w:val="24"/>
                <w:szCs w:val="24"/>
                <w:lang w:eastAsia="ru-RU"/>
              </w:rPr>
              <w:t xml:space="preserve"> </w:t>
            </w:r>
            <w:proofErr w:type="gramStart"/>
            <w:r w:rsidRPr="00924C4F">
              <w:rPr>
                <w:rFonts w:ascii="Times New Roman" w:hAnsi="Times New Roman" w:cs="Times New Roman"/>
                <w:sz w:val="24"/>
                <w:szCs w:val="24"/>
                <w:lang w:eastAsia="ru-RU"/>
              </w:rPr>
              <w:t>Республики</w:t>
            </w:r>
            <w:proofErr w:type="gramEnd"/>
            <w:r w:rsidRPr="00924C4F">
              <w:rPr>
                <w:rFonts w:ascii="Times New Roman" w:hAnsi="Times New Roman" w:cs="Times New Roman"/>
                <w:sz w:val="24"/>
                <w:szCs w:val="24"/>
                <w:lang w:eastAsia="ru-RU"/>
              </w:rPr>
              <w:t xml:space="preserve"> Карелия, общественный Совет</w:t>
            </w:r>
            <w:r w:rsidR="005247A2" w:rsidRPr="00924C4F">
              <w:rPr>
                <w:rFonts w:ascii="Times New Roman" w:hAnsi="Times New Roman" w:cs="Times New Roman"/>
                <w:sz w:val="24"/>
                <w:szCs w:val="24"/>
                <w:lang w:eastAsia="ru-RU"/>
              </w:rPr>
              <w:t xml:space="preserve"> </w:t>
            </w:r>
            <w:r w:rsidRPr="00924C4F">
              <w:rPr>
                <w:rFonts w:ascii="Times New Roman" w:hAnsi="Times New Roman" w:cs="Times New Roman"/>
                <w:sz w:val="24"/>
                <w:szCs w:val="24"/>
                <w:lang w:eastAsia="ru-RU"/>
              </w:rPr>
              <w:t>Муезерского муниципального района.</w:t>
            </w:r>
          </w:p>
          <w:p w:rsidR="00B348B2" w:rsidRDefault="00442B38" w:rsidP="00B348B2">
            <w:pPr>
              <w:pStyle w:val="a3"/>
              <w:jc w:val="both"/>
              <w:rPr>
                <w:rFonts w:ascii="Times New Roman" w:hAnsi="Times New Roman" w:cs="Times New Roman"/>
                <w:color w:val="000000" w:themeColor="text1"/>
                <w:sz w:val="24"/>
                <w:szCs w:val="24"/>
                <w:lang w:eastAsia="ru-RU"/>
              </w:rPr>
            </w:pPr>
            <w:r w:rsidRPr="00924C4F">
              <w:rPr>
                <w:rFonts w:ascii="Times New Roman" w:hAnsi="Times New Roman" w:cs="Times New Roman"/>
                <w:sz w:val="24"/>
                <w:szCs w:val="24"/>
                <w:lang w:eastAsia="ru-RU"/>
              </w:rPr>
              <w:t xml:space="preserve">                 </w:t>
            </w:r>
            <w:proofErr w:type="gramStart"/>
            <w:r w:rsidR="005247A2" w:rsidRPr="00924C4F">
              <w:rPr>
                <w:rFonts w:ascii="Times New Roman" w:hAnsi="Times New Roman" w:cs="Times New Roman"/>
                <w:sz w:val="24"/>
                <w:szCs w:val="24"/>
                <w:lang w:eastAsia="ru-RU"/>
              </w:rPr>
              <w:t xml:space="preserve">Для обеспечения реализации конституционных полномочий </w:t>
            </w:r>
            <w:r w:rsidRPr="00924C4F">
              <w:rPr>
                <w:rFonts w:ascii="Times New Roman" w:hAnsi="Times New Roman" w:cs="Times New Roman"/>
                <w:sz w:val="24"/>
                <w:szCs w:val="24"/>
                <w:lang w:eastAsia="ru-RU"/>
              </w:rPr>
              <w:t>Главы Республики Карелия</w:t>
            </w:r>
            <w:r w:rsidR="005247A2" w:rsidRPr="00924C4F">
              <w:rPr>
                <w:rFonts w:ascii="Times New Roman" w:hAnsi="Times New Roman" w:cs="Times New Roman"/>
                <w:sz w:val="24"/>
                <w:szCs w:val="24"/>
                <w:lang w:eastAsia="ru-RU"/>
              </w:rPr>
              <w:t xml:space="preserve"> в целях повышения уровня взаимодействия с органами местного самоуправления по вопросам </w:t>
            </w:r>
            <w:proofErr w:type="spellStart"/>
            <w:r w:rsidR="005247A2" w:rsidRPr="00924C4F">
              <w:rPr>
                <w:rFonts w:ascii="Times New Roman" w:hAnsi="Times New Roman" w:cs="Times New Roman"/>
                <w:sz w:val="24"/>
                <w:szCs w:val="24"/>
                <w:lang w:eastAsia="ru-RU"/>
              </w:rPr>
              <w:t>этноконфессиональных</w:t>
            </w:r>
            <w:proofErr w:type="spellEnd"/>
            <w:r w:rsidR="005247A2" w:rsidRPr="00924C4F">
              <w:rPr>
                <w:rFonts w:ascii="Times New Roman" w:hAnsi="Times New Roman" w:cs="Times New Roman"/>
                <w:sz w:val="24"/>
                <w:szCs w:val="24"/>
                <w:lang w:eastAsia="ru-RU"/>
              </w:rPr>
              <w:t xml:space="preserve"> отношений, </w:t>
            </w:r>
            <w:r w:rsidR="00B348B2">
              <w:rPr>
                <w:rFonts w:ascii="Times New Roman" w:hAnsi="Times New Roman" w:cs="Times New Roman"/>
                <w:color w:val="000000" w:themeColor="text1"/>
                <w:sz w:val="24"/>
                <w:szCs w:val="24"/>
                <w:lang w:eastAsia="ru-RU"/>
              </w:rPr>
              <w:t>Постановлением Правительства Республики Карелия от 6 декабря 2012 года N 368-П утверждено Положение</w:t>
            </w:r>
            <w:r w:rsidR="00B348B2" w:rsidRPr="00B348B2">
              <w:rPr>
                <w:rFonts w:ascii="Times New Roman" w:hAnsi="Times New Roman" w:cs="Times New Roman"/>
                <w:color w:val="000000" w:themeColor="text1"/>
                <w:sz w:val="24"/>
                <w:szCs w:val="24"/>
                <w:lang w:eastAsia="ru-RU"/>
              </w:rPr>
              <w:t xml:space="preserve"> о </w:t>
            </w:r>
            <w:r w:rsidR="00B348B2">
              <w:rPr>
                <w:rFonts w:ascii="Times New Roman" w:hAnsi="Times New Roman" w:cs="Times New Roman"/>
                <w:color w:val="000000" w:themeColor="text1"/>
                <w:sz w:val="24"/>
                <w:szCs w:val="24"/>
                <w:lang w:eastAsia="ru-RU"/>
              </w:rPr>
              <w:t xml:space="preserve">Министерстве Республики Карелия </w:t>
            </w:r>
            <w:r w:rsidR="00B348B2" w:rsidRPr="00B348B2">
              <w:rPr>
                <w:rFonts w:ascii="Times New Roman" w:hAnsi="Times New Roman" w:cs="Times New Roman"/>
                <w:color w:val="000000" w:themeColor="text1"/>
                <w:sz w:val="24"/>
                <w:szCs w:val="24"/>
                <w:lang w:eastAsia="ru-RU"/>
              </w:rPr>
              <w:t>по вопросам национальной политики, связя</w:t>
            </w:r>
            <w:r w:rsidR="00B348B2">
              <w:rPr>
                <w:rFonts w:ascii="Times New Roman" w:hAnsi="Times New Roman" w:cs="Times New Roman"/>
                <w:color w:val="000000" w:themeColor="text1"/>
                <w:sz w:val="24"/>
                <w:szCs w:val="24"/>
                <w:lang w:eastAsia="ru-RU"/>
              </w:rPr>
              <w:t>м с общественными, религиозными объединениями и средствами массовой информации.</w:t>
            </w:r>
            <w:proofErr w:type="gramEnd"/>
          </w:p>
          <w:p w:rsidR="003D4F80" w:rsidRPr="003D4F80" w:rsidRDefault="00B348B2" w:rsidP="003D4F80">
            <w:pPr>
              <w:pStyle w:val="a3"/>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 xml:space="preserve">                </w:t>
            </w:r>
            <w:r w:rsidR="003D4F80" w:rsidRPr="003D4F80">
              <w:rPr>
                <w:rFonts w:ascii="Times New Roman" w:hAnsi="Times New Roman" w:cs="Times New Roman"/>
                <w:color w:val="000000" w:themeColor="text1"/>
                <w:sz w:val="24"/>
                <w:szCs w:val="24"/>
                <w:lang w:eastAsia="ru-RU"/>
              </w:rPr>
              <w:t>Взаимодействие Министерства и национальных общественных объединений осуществляется в рамках коллегиальных рабочих органов:</w:t>
            </w:r>
          </w:p>
          <w:p w:rsidR="003D4F80" w:rsidRPr="003D4F80" w:rsidRDefault="003D4F80" w:rsidP="003D4F80">
            <w:pPr>
              <w:pStyle w:val="a3"/>
              <w:jc w:val="both"/>
              <w:rPr>
                <w:rFonts w:ascii="Times New Roman" w:hAnsi="Times New Roman" w:cs="Times New Roman"/>
                <w:color w:val="000000" w:themeColor="text1"/>
                <w:sz w:val="24"/>
                <w:szCs w:val="24"/>
                <w:lang w:eastAsia="ru-RU"/>
              </w:rPr>
            </w:pPr>
            <w:r w:rsidRPr="003D4F80">
              <w:rPr>
                <w:rFonts w:ascii="Times New Roman" w:hAnsi="Times New Roman" w:cs="Times New Roman"/>
                <w:color w:val="000000" w:themeColor="text1"/>
                <w:sz w:val="24"/>
                <w:szCs w:val="24"/>
                <w:lang w:eastAsia="ru-RU"/>
              </w:rPr>
              <w:t>•</w:t>
            </w:r>
            <w:r w:rsidRPr="003D4F80">
              <w:rPr>
                <w:rFonts w:ascii="Times New Roman" w:hAnsi="Times New Roman" w:cs="Times New Roman"/>
                <w:color w:val="000000" w:themeColor="text1"/>
                <w:sz w:val="24"/>
                <w:szCs w:val="24"/>
                <w:lang w:eastAsia="ru-RU"/>
              </w:rPr>
              <w:tab/>
              <w:t>Совета при Главе Республики Карелия по межнациональным отношениям;</w:t>
            </w:r>
          </w:p>
          <w:p w:rsidR="003D4F80" w:rsidRPr="003D4F80" w:rsidRDefault="003D4F80" w:rsidP="003D4F80">
            <w:pPr>
              <w:pStyle w:val="a3"/>
              <w:jc w:val="both"/>
              <w:rPr>
                <w:rFonts w:ascii="Times New Roman" w:hAnsi="Times New Roman" w:cs="Times New Roman"/>
                <w:color w:val="000000" w:themeColor="text1"/>
                <w:sz w:val="24"/>
                <w:szCs w:val="24"/>
                <w:lang w:eastAsia="ru-RU"/>
              </w:rPr>
            </w:pPr>
            <w:r w:rsidRPr="003D4F80">
              <w:rPr>
                <w:rFonts w:ascii="Times New Roman" w:hAnsi="Times New Roman" w:cs="Times New Roman"/>
                <w:color w:val="000000" w:themeColor="text1"/>
                <w:sz w:val="24"/>
                <w:szCs w:val="24"/>
                <w:lang w:eastAsia="ru-RU"/>
              </w:rPr>
              <w:lastRenderedPageBreak/>
              <w:t>•</w:t>
            </w:r>
            <w:r w:rsidRPr="003D4F80">
              <w:rPr>
                <w:rFonts w:ascii="Times New Roman" w:hAnsi="Times New Roman" w:cs="Times New Roman"/>
                <w:color w:val="000000" w:themeColor="text1"/>
                <w:sz w:val="24"/>
                <w:szCs w:val="24"/>
                <w:lang w:eastAsia="ru-RU"/>
              </w:rPr>
              <w:tab/>
              <w:t>Совета при Главе Республики Карелия по содействию развитию гражданского общества и правам человека;</w:t>
            </w:r>
          </w:p>
          <w:p w:rsidR="003D4F80" w:rsidRPr="003D4F80" w:rsidRDefault="003D4F80" w:rsidP="003D4F80">
            <w:pPr>
              <w:pStyle w:val="a3"/>
              <w:jc w:val="both"/>
              <w:rPr>
                <w:rFonts w:ascii="Times New Roman" w:hAnsi="Times New Roman" w:cs="Times New Roman"/>
                <w:color w:val="000000" w:themeColor="text1"/>
                <w:sz w:val="24"/>
                <w:szCs w:val="24"/>
                <w:lang w:eastAsia="ru-RU"/>
              </w:rPr>
            </w:pPr>
            <w:r w:rsidRPr="003D4F80">
              <w:rPr>
                <w:rFonts w:ascii="Times New Roman" w:hAnsi="Times New Roman" w:cs="Times New Roman"/>
                <w:color w:val="000000" w:themeColor="text1"/>
                <w:sz w:val="24"/>
                <w:szCs w:val="24"/>
                <w:lang w:eastAsia="ru-RU"/>
              </w:rPr>
              <w:t>•</w:t>
            </w:r>
            <w:r w:rsidRPr="003D4F80">
              <w:rPr>
                <w:rFonts w:ascii="Times New Roman" w:hAnsi="Times New Roman" w:cs="Times New Roman"/>
                <w:color w:val="000000" w:themeColor="text1"/>
                <w:sz w:val="24"/>
                <w:szCs w:val="24"/>
                <w:lang w:eastAsia="ru-RU"/>
              </w:rPr>
              <w:tab/>
              <w:t>Комиссии по вопросам религиозных объединений при Главе Республики Карелия;</w:t>
            </w:r>
          </w:p>
          <w:p w:rsidR="003D4F80" w:rsidRPr="003D4F80" w:rsidRDefault="003D4F80" w:rsidP="003D4F80">
            <w:pPr>
              <w:pStyle w:val="a3"/>
              <w:jc w:val="both"/>
              <w:rPr>
                <w:rFonts w:ascii="Times New Roman" w:hAnsi="Times New Roman" w:cs="Times New Roman"/>
                <w:color w:val="000000" w:themeColor="text1"/>
                <w:sz w:val="24"/>
                <w:szCs w:val="24"/>
                <w:lang w:eastAsia="ru-RU"/>
              </w:rPr>
            </w:pPr>
            <w:r w:rsidRPr="003D4F80">
              <w:rPr>
                <w:rFonts w:ascii="Times New Roman" w:hAnsi="Times New Roman" w:cs="Times New Roman"/>
                <w:color w:val="000000" w:themeColor="text1"/>
                <w:sz w:val="24"/>
                <w:szCs w:val="24"/>
                <w:lang w:eastAsia="ru-RU"/>
              </w:rPr>
              <w:t>•</w:t>
            </w:r>
            <w:r w:rsidRPr="003D4F80">
              <w:rPr>
                <w:rFonts w:ascii="Times New Roman" w:hAnsi="Times New Roman" w:cs="Times New Roman"/>
                <w:color w:val="000000" w:themeColor="text1"/>
                <w:sz w:val="24"/>
                <w:szCs w:val="24"/>
                <w:lang w:eastAsia="ru-RU"/>
              </w:rPr>
              <w:tab/>
              <w:t>рабочей группы по вопросам, касающимся российского казачества в Республике Карелия.</w:t>
            </w:r>
          </w:p>
          <w:p w:rsidR="00B348B2" w:rsidRDefault="003D4F80" w:rsidP="003D4F80">
            <w:pPr>
              <w:pStyle w:val="a3"/>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 xml:space="preserve">               </w:t>
            </w:r>
            <w:r w:rsidRPr="003D4F80">
              <w:rPr>
                <w:rFonts w:ascii="Times New Roman" w:hAnsi="Times New Roman" w:cs="Times New Roman"/>
                <w:color w:val="000000" w:themeColor="text1"/>
                <w:sz w:val="24"/>
                <w:szCs w:val="24"/>
                <w:lang w:eastAsia="ru-RU"/>
              </w:rPr>
              <w:t xml:space="preserve">Содействие этнокультурному развитию, распространению знаний об истории и культуре народов Российской Федерации и </w:t>
            </w:r>
            <w:proofErr w:type="gramStart"/>
            <w:r w:rsidRPr="003D4F80">
              <w:rPr>
                <w:rFonts w:ascii="Times New Roman" w:hAnsi="Times New Roman" w:cs="Times New Roman"/>
                <w:color w:val="000000" w:themeColor="text1"/>
                <w:sz w:val="24"/>
                <w:szCs w:val="24"/>
                <w:lang w:eastAsia="ru-RU"/>
              </w:rPr>
              <w:t>иных этнических общностей, пр</w:t>
            </w:r>
            <w:r>
              <w:rPr>
                <w:rFonts w:ascii="Times New Roman" w:hAnsi="Times New Roman" w:cs="Times New Roman"/>
                <w:color w:val="000000" w:themeColor="text1"/>
                <w:sz w:val="24"/>
                <w:szCs w:val="24"/>
                <w:lang w:eastAsia="ru-RU"/>
              </w:rPr>
              <w:t>оживающих в Республике Карелия осуществляется</w:t>
            </w:r>
            <w:proofErr w:type="gramEnd"/>
            <w:r w:rsidRPr="003D4F80">
              <w:rPr>
                <w:rFonts w:ascii="Times New Roman" w:hAnsi="Times New Roman" w:cs="Times New Roman"/>
                <w:color w:val="000000" w:themeColor="text1"/>
                <w:sz w:val="24"/>
                <w:szCs w:val="24"/>
                <w:lang w:eastAsia="ru-RU"/>
              </w:rPr>
              <w:t xml:space="preserve"> посредством поддержки проектных идей национальных общественных объединений.</w:t>
            </w:r>
          </w:p>
          <w:p w:rsidR="003D4F80" w:rsidRDefault="003D4F80" w:rsidP="003D4F80">
            <w:pPr>
              <w:pStyle w:val="a3"/>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 xml:space="preserve">               В Муезерском муниципальном районе вопросами </w:t>
            </w:r>
            <w:r w:rsidRPr="003D4F80">
              <w:rPr>
                <w:rFonts w:ascii="Times New Roman" w:hAnsi="Times New Roman" w:cs="Times New Roman"/>
                <w:color w:val="000000" w:themeColor="text1"/>
                <w:sz w:val="24"/>
                <w:szCs w:val="24"/>
                <w:lang w:eastAsia="ru-RU"/>
              </w:rPr>
              <w:t xml:space="preserve">межнациональных и межконфессиональных     отношений </w:t>
            </w:r>
            <w:r>
              <w:rPr>
                <w:rFonts w:ascii="Times New Roman" w:hAnsi="Times New Roman" w:cs="Times New Roman"/>
                <w:color w:val="000000" w:themeColor="text1"/>
                <w:sz w:val="24"/>
                <w:szCs w:val="24"/>
                <w:lang w:eastAsia="ru-RU"/>
              </w:rPr>
              <w:t>занимаются с</w:t>
            </w:r>
            <w:r w:rsidRPr="003D4F80">
              <w:rPr>
                <w:rFonts w:ascii="Times New Roman" w:hAnsi="Times New Roman" w:cs="Times New Roman"/>
                <w:color w:val="000000" w:themeColor="text1"/>
                <w:sz w:val="24"/>
                <w:szCs w:val="24"/>
                <w:lang w:eastAsia="ru-RU"/>
              </w:rPr>
              <w:t xml:space="preserve">пециалисты </w:t>
            </w:r>
            <w:r>
              <w:rPr>
                <w:rFonts w:ascii="Times New Roman" w:hAnsi="Times New Roman" w:cs="Times New Roman"/>
                <w:color w:val="000000" w:themeColor="text1"/>
                <w:sz w:val="24"/>
                <w:szCs w:val="24"/>
                <w:lang w:eastAsia="ru-RU"/>
              </w:rPr>
              <w:t>администрации Муезерского муниципального район</w:t>
            </w:r>
            <w:proofErr w:type="gramStart"/>
            <w:r>
              <w:rPr>
                <w:rFonts w:ascii="Times New Roman" w:hAnsi="Times New Roman" w:cs="Times New Roman"/>
                <w:color w:val="000000" w:themeColor="text1"/>
                <w:sz w:val="24"/>
                <w:szCs w:val="24"/>
                <w:lang w:eastAsia="ru-RU"/>
              </w:rPr>
              <w:t>а-</w:t>
            </w:r>
            <w:proofErr w:type="gramEnd"/>
            <w:r>
              <w:rPr>
                <w:rFonts w:ascii="Times New Roman" w:hAnsi="Times New Roman" w:cs="Times New Roman"/>
                <w:color w:val="000000" w:themeColor="text1"/>
                <w:sz w:val="24"/>
                <w:szCs w:val="24"/>
                <w:lang w:eastAsia="ru-RU"/>
              </w:rPr>
              <w:t xml:space="preserve"> з</w:t>
            </w:r>
            <w:r w:rsidRPr="003D4F80">
              <w:rPr>
                <w:rFonts w:ascii="Times New Roman" w:hAnsi="Times New Roman" w:cs="Times New Roman"/>
                <w:color w:val="000000" w:themeColor="text1"/>
                <w:sz w:val="24"/>
                <w:szCs w:val="24"/>
                <w:lang w:eastAsia="ru-RU"/>
              </w:rPr>
              <w:t>аместитель Главы администрации по социальным вопросам</w:t>
            </w:r>
            <w:r>
              <w:rPr>
                <w:rFonts w:ascii="Times New Roman" w:hAnsi="Times New Roman" w:cs="Times New Roman"/>
                <w:color w:val="000000" w:themeColor="text1"/>
                <w:sz w:val="24"/>
                <w:szCs w:val="24"/>
                <w:lang w:eastAsia="ru-RU"/>
              </w:rPr>
              <w:t xml:space="preserve"> и в</w:t>
            </w:r>
            <w:r w:rsidRPr="003D4F80">
              <w:rPr>
                <w:rFonts w:ascii="Times New Roman" w:hAnsi="Times New Roman" w:cs="Times New Roman"/>
                <w:color w:val="000000" w:themeColor="text1"/>
                <w:sz w:val="24"/>
                <w:szCs w:val="24"/>
                <w:lang w:eastAsia="ru-RU"/>
              </w:rPr>
              <w:t>едущий специалист по культуре</w:t>
            </w:r>
            <w:r>
              <w:rPr>
                <w:rFonts w:ascii="Times New Roman" w:hAnsi="Times New Roman" w:cs="Times New Roman"/>
                <w:color w:val="000000" w:themeColor="text1"/>
                <w:sz w:val="24"/>
                <w:szCs w:val="24"/>
                <w:lang w:eastAsia="ru-RU"/>
              </w:rPr>
              <w:t xml:space="preserve">.  </w:t>
            </w:r>
          </w:p>
          <w:p w:rsidR="003D4F80" w:rsidRPr="003D4F80" w:rsidRDefault="003D4F80" w:rsidP="003D4F80">
            <w:pPr>
              <w:pStyle w:val="a3"/>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 xml:space="preserve">               </w:t>
            </w:r>
            <w:r w:rsidRPr="003D4F80">
              <w:rPr>
                <w:rFonts w:ascii="Times New Roman" w:hAnsi="Times New Roman" w:cs="Times New Roman"/>
                <w:color w:val="000000" w:themeColor="text1"/>
                <w:sz w:val="24"/>
                <w:szCs w:val="24"/>
                <w:lang w:eastAsia="ru-RU"/>
              </w:rPr>
              <w:t xml:space="preserve">В целях обеспечения гармонизации национальных и конфессиональных отношений, формирования гражданского согласия на территории района Распоряжением Главы администрации Муезерского муниципальный района с 2009 года  создан Консультативный совет при Главе администрации  Муезерского муниципального района по реализации национальной политики и развитию государственно-конфессиональных отношений. </w:t>
            </w:r>
          </w:p>
          <w:p w:rsidR="003D4F80" w:rsidRPr="003D4F80" w:rsidRDefault="003D4F80" w:rsidP="003D4F80">
            <w:pPr>
              <w:pStyle w:val="a3"/>
              <w:jc w:val="both"/>
              <w:rPr>
                <w:rFonts w:ascii="Times New Roman" w:hAnsi="Times New Roman" w:cs="Times New Roman"/>
                <w:color w:val="000000" w:themeColor="text1"/>
                <w:sz w:val="24"/>
                <w:szCs w:val="24"/>
                <w:lang w:eastAsia="ru-RU"/>
              </w:rPr>
            </w:pPr>
            <w:r w:rsidRPr="003D4F80">
              <w:rPr>
                <w:rFonts w:ascii="Times New Roman" w:hAnsi="Times New Roman" w:cs="Times New Roman"/>
                <w:color w:val="000000" w:themeColor="text1"/>
                <w:sz w:val="24"/>
                <w:szCs w:val="24"/>
                <w:lang w:eastAsia="ru-RU"/>
              </w:rPr>
              <w:t>Взаимоотношения между органами местного самоуправления, религиозными и общественными  организациями, органами государственной власти регулируются соглашением, подписанным 9 ноября 2015 года.</w:t>
            </w:r>
          </w:p>
          <w:p w:rsidR="003D4F80" w:rsidRDefault="003D4F80" w:rsidP="003D4F80">
            <w:pPr>
              <w:pStyle w:val="a3"/>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 xml:space="preserve">              </w:t>
            </w:r>
            <w:proofErr w:type="gramStart"/>
            <w:r w:rsidRPr="003D4F80">
              <w:rPr>
                <w:rFonts w:ascii="Times New Roman" w:hAnsi="Times New Roman" w:cs="Times New Roman"/>
                <w:color w:val="000000" w:themeColor="text1"/>
                <w:sz w:val="24"/>
                <w:szCs w:val="24"/>
                <w:lang w:eastAsia="ru-RU"/>
              </w:rPr>
              <w:t xml:space="preserve">В рамках данного Соглашения определены цели и основные принципы реализации государственной политики в сфере национального развития, межнациональных отношений и взаимодействия с религиозными объединениями на территории Муезерского муниципального района, способствующие созданию условий для удовлетворения гражданами этнополитических, </w:t>
            </w:r>
            <w:proofErr w:type="spellStart"/>
            <w:r w:rsidRPr="003D4F80">
              <w:rPr>
                <w:rFonts w:ascii="Times New Roman" w:hAnsi="Times New Roman" w:cs="Times New Roman"/>
                <w:color w:val="000000" w:themeColor="text1"/>
                <w:sz w:val="24"/>
                <w:szCs w:val="24"/>
                <w:lang w:eastAsia="ru-RU"/>
              </w:rPr>
              <w:t>этносоциальных</w:t>
            </w:r>
            <w:proofErr w:type="spellEnd"/>
            <w:r w:rsidRPr="003D4F80">
              <w:rPr>
                <w:rFonts w:ascii="Times New Roman" w:hAnsi="Times New Roman" w:cs="Times New Roman"/>
                <w:color w:val="000000" w:themeColor="text1"/>
                <w:sz w:val="24"/>
                <w:szCs w:val="24"/>
                <w:lang w:eastAsia="ru-RU"/>
              </w:rPr>
              <w:t>, этнокультурных, духовных и образовательных потребностей, укреплению межнационального и межрелигиозного мира и согласия, профилактике экстремизма, воспитанию патриотизма.</w:t>
            </w:r>
            <w:proofErr w:type="gramEnd"/>
          </w:p>
          <w:p w:rsidR="003D4F80" w:rsidRDefault="003D4F80" w:rsidP="003D4F80">
            <w:pPr>
              <w:pStyle w:val="a3"/>
              <w:jc w:val="both"/>
              <w:rPr>
                <w:rFonts w:ascii="Times New Roman" w:hAnsi="Times New Roman" w:cs="Times New Roman"/>
                <w:b/>
                <w:bCs/>
                <w:sz w:val="24"/>
                <w:szCs w:val="24"/>
                <w:lang w:eastAsia="ru-RU"/>
              </w:rPr>
            </w:pPr>
          </w:p>
          <w:p w:rsidR="003D4F80" w:rsidRDefault="005247A2" w:rsidP="003D4F80">
            <w:pPr>
              <w:pStyle w:val="a3"/>
              <w:jc w:val="center"/>
              <w:rPr>
                <w:rFonts w:ascii="Times New Roman" w:hAnsi="Times New Roman" w:cs="Times New Roman"/>
                <w:b/>
                <w:bCs/>
                <w:sz w:val="24"/>
                <w:szCs w:val="24"/>
                <w:lang w:eastAsia="ru-RU"/>
              </w:rPr>
            </w:pPr>
            <w:r w:rsidRPr="00924C4F">
              <w:rPr>
                <w:rFonts w:ascii="Times New Roman" w:hAnsi="Times New Roman" w:cs="Times New Roman"/>
                <w:b/>
                <w:bCs/>
                <w:sz w:val="24"/>
                <w:szCs w:val="24"/>
                <w:lang w:eastAsia="ru-RU"/>
              </w:rPr>
              <w:t>ОСНОВНЫЕ ЗАДАЧИ</w:t>
            </w:r>
          </w:p>
          <w:p w:rsidR="005247A2" w:rsidRPr="003D4F80" w:rsidRDefault="005247A2" w:rsidP="003D4F80">
            <w:pPr>
              <w:pStyle w:val="a3"/>
              <w:jc w:val="both"/>
              <w:rPr>
                <w:rFonts w:ascii="Times New Roman" w:hAnsi="Times New Roman" w:cs="Times New Roman"/>
                <w:b/>
                <w:bCs/>
                <w:sz w:val="24"/>
                <w:szCs w:val="24"/>
                <w:lang w:eastAsia="ru-RU"/>
              </w:rPr>
            </w:pPr>
            <w:r w:rsidRPr="00924C4F">
              <w:rPr>
                <w:rFonts w:ascii="Times New Roman" w:hAnsi="Times New Roman" w:cs="Times New Roman"/>
                <w:sz w:val="24"/>
                <w:szCs w:val="24"/>
                <w:lang w:eastAsia="ru-RU"/>
              </w:rPr>
              <w:br/>
            </w:r>
            <w:r w:rsidR="003D4F80">
              <w:rPr>
                <w:rFonts w:ascii="Times New Roman" w:hAnsi="Times New Roman" w:cs="Times New Roman"/>
                <w:sz w:val="24"/>
                <w:szCs w:val="24"/>
                <w:lang w:eastAsia="ru-RU"/>
              </w:rPr>
              <w:t xml:space="preserve">             </w:t>
            </w:r>
            <w:r w:rsidRPr="00924C4F">
              <w:rPr>
                <w:rFonts w:ascii="Times New Roman" w:hAnsi="Times New Roman" w:cs="Times New Roman"/>
                <w:sz w:val="24"/>
                <w:szCs w:val="24"/>
                <w:lang w:eastAsia="ru-RU"/>
              </w:rPr>
              <w:t xml:space="preserve">К вопросам местного значения поселения, в соответствии со </w:t>
            </w:r>
            <w:r w:rsidR="003D4F80">
              <w:rPr>
                <w:rFonts w:ascii="Times New Roman" w:hAnsi="Times New Roman" w:cs="Times New Roman"/>
                <w:sz w:val="24"/>
                <w:szCs w:val="24"/>
                <w:lang w:eastAsia="ru-RU"/>
              </w:rPr>
              <w:t xml:space="preserve">ст.14 федерального закона </w:t>
            </w:r>
            <w:r w:rsidRPr="00924C4F">
              <w:rPr>
                <w:rFonts w:ascii="Times New Roman" w:hAnsi="Times New Roman" w:cs="Times New Roman"/>
                <w:sz w:val="24"/>
                <w:szCs w:val="24"/>
                <w:lang w:eastAsia="ru-RU"/>
              </w:rPr>
              <w:t>№ 131ФЗ "Об общих принципах организации местного самоуправления в Российской Федерации», с учётом внесённых изменений федеральным законом от 22 октября 2013 г. № 284-ФЗ относится:</w:t>
            </w:r>
          </w:p>
          <w:p w:rsidR="005247A2" w:rsidRPr="00924C4F" w:rsidRDefault="005247A2"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 создание условий для реализации мер, направленных на укрепление межнационального и межконфессионального согласия;</w:t>
            </w:r>
          </w:p>
          <w:p w:rsidR="005247A2" w:rsidRPr="00924C4F" w:rsidRDefault="005247A2"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 сохранение и развитие языков и культуры народов Российской Федерации, проживающих на территории поселения;</w:t>
            </w:r>
          </w:p>
          <w:p w:rsidR="005247A2" w:rsidRPr="00924C4F" w:rsidRDefault="005247A2"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 социальная и культурная адаптация мигрантов;</w:t>
            </w:r>
          </w:p>
          <w:p w:rsidR="00B348B2" w:rsidRDefault="005247A2"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 профилактика межнациональных (межэтнических), межрелигиозных конфликтов.</w:t>
            </w:r>
          </w:p>
          <w:p w:rsidR="00B348B2" w:rsidRDefault="005247A2" w:rsidP="00B348B2">
            <w:pPr>
              <w:pStyle w:val="a3"/>
              <w:jc w:val="center"/>
              <w:rPr>
                <w:rFonts w:ascii="Times New Roman" w:hAnsi="Times New Roman" w:cs="Times New Roman"/>
                <w:b/>
                <w:bCs/>
                <w:sz w:val="24"/>
                <w:szCs w:val="24"/>
                <w:lang w:eastAsia="ru-RU"/>
              </w:rPr>
            </w:pPr>
            <w:r w:rsidRPr="00924C4F">
              <w:rPr>
                <w:rFonts w:ascii="Times New Roman" w:hAnsi="Times New Roman" w:cs="Times New Roman"/>
                <w:sz w:val="24"/>
                <w:szCs w:val="24"/>
                <w:lang w:eastAsia="ru-RU"/>
              </w:rPr>
              <w:br/>
            </w:r>
            <w:r w:rsidRPr="00924C4F">
              <w:rPr>
                <w:rFonts w:ascii="Times New Roman" w:hAnsi="Times New Roman" w:cs="Times New Roman"/>
                <w:b/>
                <w:bCs/>
                <w:sz w:val="24"/>
                <w:szCs w:val="24"/>
                <w:lang w:eastAsia="ru-RU"/>
              </w:rPr>
              <w:t>УГРОЗООБРАЗУЮЩИЕ ФАКТОРЫ</w:t>
            </w:r>
          </w:p>
          <w:p w:rsidR="005247A2" w:rsidRPr="00924C4F" w:rsidRDefault="005247A2"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 </w:t>
            </w:r>
            <w:r w:rsidRPr="00924C4F">
              <w:rPr>
                <w:rFonts w:ascii="Times New Roman" w:hAnsi="Times New Roman" w:cs="Times New Roman"/>
                <w:sz w:val="24"/>
                <w:szCs w:val="24"/>
                <w:lang w:eastAsia="ru-RU"/>
              </w:rPr>
              <w:br/>
            </w:r>
            <w:r w:rsidR="003D4F80">
              <w:rPr>
                <w:rFonts w:ascii="Times New Roman" w:hAnsi="Times New Roman" w:cs="Times New Roman"/>
                <w:sz w:val="24"/>
                <w:szCs w:val="24"/>
                <w:lang w:eastAsia="ru-RU"/>
              </w:rPr>
              <w:t xml:space="preserve">                  Муезерский муниципальный район</w:t>
            </w:r>
            <w:r w:rsidRPr="00924C4F">
              <w:rPr>
                <w:rFonts w:ascii="Times New Roman" w:hAnsi="Times New Roman" w:cs="Times New Roman"/>
                <w:sz w:val="24"/>
                <w:szCs w:val="24"/>
                <w:lang w:eastAsia="ru-RU"/>
              </w:rPr>
              <w:t xml:space="preserve">, как и </w:t>
            </w:r>
            <w:r w:rsidR="003D4F80">
              <w:rPr>
                <w:rFonts w:ascii="Times New Roman" w:hAnsi="Times New Roman" w:cs="Times New Roman"/>
                <w:sz w:val="24"/>
                <w:szCs w:val="24"/>
                <w:lang w:eastAsia="ru-RU"/>
              </w:rPr>
              <w:t>другие районы Республики Карелия</w:t>
            </w:r>
            <w:r w:rsidRPr="00924C4F">
              <w:rPr>
                <w:rFonts w:ascii="Times New Roman" w:hAnsi="Times New Roman" w:cs="Times New Roman"/>
                <w:sz w:val="24"/>
                <w:szCs w:val="24"/>
                <w:lang w:eastAsia="ru-RU"/>
              </w:rPr>
              <w:t xml:space="preserve">, </w:t>
            </w:r>
            <w:proofErr w:type="gramStart"/>
            <w:r w:rsidR="003D4F80">
              <w:rPr>
                <w:rFonts w:ascii="Times New Roman" w:hAnsi="Times New Roman" w:cs="Times New Roman"/>
                <w:sz w:val="24"/>
                <w:szCs w:val="24"/>
                <w:lang w:eastAsia="ru-RU"/>
              </w:rPr>
              <w:t>может</w:t>
            </w:r>
            <w:proofErr w:type="gramEnd"/>
            <w:r w:rsidRPr="00924C4F">
              <w:rPr>
                <w:rFonts w:ascii="Times New Roman" w:hAnsi="Times New Roman" w:cs="Times New Roman"/>
                <w:sz w:val="24"/>
                <w:szCs w:val="24"/>
                <w:lang w:eastAsia="ru-RU"/>
              </w:rPr>
              <w:t xml:space="preserve"> столкнулся с такими тревожными явлениями, как:</w:t>
            </w:r>
          </w:p>
          <w:p w:rsidR="005247A2" w:rsidRPr="00924C4F" w:rsidRDefault="005247A2"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1. Риски межкультурных конфликтов и формирования закрытых этнических анклавов.</w:t>
            </w:r>
          </w:p>
          <w:p w:rsidR="005247A2" w:rsidRPr="00924C4F" w:rsidRDefault="005247A2"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2. Популяризация в молодежной среде идей нацизма (фашизма).</w:t>
            </w:r>
          </w:p>
          <w:p w:rsidR="005247A2" w:rsidRPr="00924C4F" w:rsidRDefault="005247A2"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 xml:space="preserve">3. Распространение радикальных </w:t>
            </w:r>
            <w:proofErr w:type="spellStart"/>
            <w:r w:rsidRPr="00924C4F">
              <w:rPr>
                <w:rFonts w:ascii="Times New Roman" w:hAnsi="Times New Roman" w:cs="Times New Roman"/>
                <w:sz w:val="24"/>
                <w:szCs w:val="24"/>
                <w:lang w:eastAsia="ru-RU"/>
              </w:rPr>
              <w:t>псевдоисламских</w:t>
            </w:r>
            <w:proofErr w:type="spellEnd"/>
            <w:r w:rsidRPr="00924C4F">
              <w:rPr>
                <w:rFonts w:ascii="Times New Roman" w:hAnsi="Times New Roman" w:cs="Times New Roman"/>
                <w:sz w:val="24"/>
                <w:szCs w:val="24"/>
                <w:lang w:eastAsia="ru-RU"/>
              </w:rPr>
              <w:t xml:space="preserve"> идей.</w:t>
            </w:r>
          </w:p>
          <w:p w:rsidR="005247A2" w:rsidRPr="00924C4F" w:rsidRDefault="005247A2"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br/>
            </w:r>
            <w:r w:rsidR="003D4F80">
              <w:rPr>
                <w:rFonts w:ascii="Times New Roman" w:hAnsi="Times New Roman" w:cs="Times New Roman"/>
                <w:b/>
                <w:bCs/>
                <w:sz w:val="24"/>
                <w:szCs w:val="24"/>
                <w:lang w:eastAsia="ru-RU"/>
              </w:rPr>
              <w:t xml:space="preserve">                       </w:t>
            </w:r>
            <w:r w:rsidRPr="00924C4F">
              <w:rPr>
                <w:rFonts w:ascii="Times New Roman" w:hAnsi="Times New Roman" w:cs="Times New Roman"/>
                <w:b/>
                <w:bCs/>
                <w:sz w:val="24"/>
                <w:szCs w:val="24"/>
                <w:lang w:eastAsia="ru-RU"/>
              </w:rPr>
              <w:t>1. Риски межкультурных конфликтов и формирования закрытых этнических анклавов.</w:t>
            </w:r>
            <w:r w:rsidRPr="00924C4F">
              <w:rPr>
                <w:rFonts w:ascii="Times New Roman" w:hAnsi="Times New Roman" w:cs="Times New Roman"/>
                <w:sz w:val="24"/>
                <w:szCs w:val="24"/>
                <w:lang w:eastAsia="ru-RU"/>
              </w:rPr>
              <w:br/>
            </w:r>
            <w:r w:rsidR="003D4F80">
              <w:rPr>
                <w:rFonts w:ascii="Times New Roman" w:hAnsi="Times New Roman" w:cs="Times New Roman"/>
                <w:sz w:val="24"/>
                <w:szCs w:val="24"/>
                <w:lang w:eastAsia="ru-RU"/>
              </w:rPr>
              <w:t xml:space="preserve">                  Республика Карелия</w:t>
            </w:r>
            <w:r w:rsidRPr="00924C4F">
              <w:rPr>
                <w:rFonts w:ascii="Times New Roman" w:hAnsi="Times New Roman" w:cs="Times New Roman"/>
                <w:sz w:val="24"/>
                <w:szCs w:val="24"/>
                <w:lang w:eastAsia="ru-RU"/>
              </w:rPr>
              <w:t xml:space="preserve"> традиционно привлекает жителей из </w:t>
            </w:r>
            <w:hyperlink r:id="rId8" w:history="1">
              <w:r w:rsidRPr="003D4F80">
                <w:rPr>
                  <w:rFonts w:ascii="Times New Roman" w:hAnsi="Times New Roman" w:cs="Times New Roman"/>
                  <w:color w:val="000000" w:themeColor="text1"/>
                  <w:sz w:val="24"/>
                  <w:szCs w:val="24"/>
                  <w:lang w:eastAsia="ru-RU"/>
                </w:rPr>
                <w:t>других регионов</w:t>
              </w:r>
            </w:hyperlink>
            <w:r w:rsidRPr="003D4F80">
              <w:rPr>
                <w:rFonts w:ascii="Times New Roman" w:hAnsi="Times New Roman" w:cs="Times New Roman"/>
                <w:color w:val="000000" w:themeColor="text1"/>
                <w:sz w:val="24"/>
                <w:szCs w:val="24"/>
                <w:lang w:eastAsia="ru-RU"/>
              </w:rPr>
              <w:t>.</w:t>
            </w:r>
            <w:r w:rsidRPr="00924C4F">
              <w:rPr>
                <w:rFonts w:ascii="Times New Roman" w:hAnsi="Times New Roman" w:cs="Times New Roman"/>
                <w:sz w:val="24"/>
                <w:szCs w:val="24"/>
                <w:lang w:eastAsia="ru-RU"/>
              </w:rPr>
              <w:t xml:space="preserve"> В этой связи повышается вероятность возникновения конфликтов мигрантов с местным населением на бытовой почве с быстрым перерастанием в межэтническую плоскость.</w:t>
            </w:r>
          </w:p>
          <w:p w:rsidR="005247A2" w:rsidRPr="00924C4F" w:rsidRDefault="003344F5" w:rsidP="00924C4F">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5247A2" w:rsidRPr="00924C4F">
              <w:rPr>
                <w:rFonts w:ascii="Times New Roman" w:hAnsi="Times New Roman" w:cs="Times New Roman"/>
                <w:sz w:val="24"/>
                <w:szCs w:val="24"/>
                <w:lang w:eastAsia="ru-RU"/>
              </w:rPr>
              <w:t>Как показывает практика, вопрос расселения и компактного проживания мигрантов</w:t>
            </w:r>
            <w:r>
              <w:rPr>
                <w:rFonts w:ascii="Times New Roman" w:hAnsi="Times New Roman" w:cs="Times New Roman"/>
                <w:sz w:val="24"/>
                <w:szCs w:val="24"/>
                <w:lang w:eastAsia="ru-RU"/>
              </w:rPr>
              <w:t xml:space="preserve">, таких городов как Петрозаводск, </w:t>
            </w:r>
            <w:r w:rsidR="005247A2" w:rsidRPr="00924C4F">
              <w:rPr>
                <w:rFonts w:ascii="Times New Roman" w:hAnsi="Times New Roman" w:cs="Times New Roman"/>
                <w:sz w:val="24"/>
                <w:szCs w:val="24"/>
                <w:lang w:eastAsia="ru-RU"/>
              </w:rPr>
              <w:t xml:space="preserve"> создаёт дополните</w:t>
            </w:r>
            <w:r>
              <w:rPr>
                <w:rFonts w:ascii="Times New Roman" w:hAnsi="Times New Roman" w:cs="Times New Roman"/>
                <w:sz w:val="24"/>
                <w:szCs w:val="24"/>
                <w:lang w:eastAsia="ru-RU"/>
              </w:rPr>
              <w:t>льные проблемы и сложности. Так и</w:t>
            </w:r>
            <w:r w:rsidR="005247A2" w:rsidRPr="00924C4F">
              <w:rPr>
                <w:rFonts w:ascii="Times New Roman" w:hAnsi="Times New Roman" w:cs="Times New Roman"/>
                <w:sz w:val="24"/>
                <w:szCs w:val="24"/>
                <w:lang w:eastAsia="ru-RU"/>
              </w:rPr>
              <w:t xml:space="preserve"> для ряда населенных пунктов </w:t>
            </w:r>
            <w:r>
              <w:rPr>
                <w:rFonts w:ascii="Times New Roman" w:hAnsi="Times New Roman" w:cs="Times New Roman"/>
                <w:sz w:val="24"/>
                <w:szCs w:val="24"/>
                <w:lang w:eastAsia="ru-RU"/>
              </w:rPr>
              <w:t xml:space="preserve">Республики Карелия </w:t>
            </w:r>
            <w:r w:rsidR="005247A2" w:rsidRPr="00924C4F">
              <w:rPr>
                <w:rFonts w:ascii="Times New Roman" w:hAnsi="Times New Roman" w:cs="Times New Roman"/>
                <w:sz w:val="24"/>
                <w:szCs w:val="24"/>
                <w:lang w:eastAsia="ru-RU"/>
              </w:rPr>
              <w:t xml:space="preserve">характерно увеличение количества приезжих, отдельные из которых пытаются устанавливать порядки, характерные </w:t>
            </w:r>
            <w:r>
              <w:rPr>
                <w:rFonts w:ascii="Times New Roman" w:hAnsi="Times New Roman" w:cs="Times New Roman"/>
                <w:sz w:val="24"/>
                <w:szCs w:val="24"/>
                <w:lang w:eastAsia="ru-RU"/>
              </w:rPr>
              <w:t>для страны - исхода. Имеются</w:t>
            </w:r>
            <w:r w:rsidR="005247A2" w:rsidRPr="00924C4F">
              <w:rPr>
                <w:rFonts w:ascii="Times New Roman" w:hAnsi="Times New Roman" w:cs="Times New Roman"/>
                <w:sz w:val="24"/>
                <w:szCs w:val="24"/>
                <w:lang w:eastAsia="ru-RU"/>
              </w:rPr>
              <w:t xml:space="preserve"> случаи усугубления ситуации на фоне коррупционных связей с отдельными представителями власти. Определенная часть мигрантов проживает не по месту регистрации, и о местах их пребывания правоохранительным и надзорным органам ничего не известно. </w:t>
            </w:r>
            <w:r>
              <w:rPr>
                <w:rFonts w:ascii="Times New Roman" w:hAnsi="Times New Roman" w:cs="Times New Roman"/>
                <w:sz w:val="24"/>
                <w:szCs w:val="24"/>
                <w:lang w:eastAsia="ru-RU"/>
              </w:rPr>
              <w:t xml:space="preserve">         </w:t>
            </w:r>
            <w:r w:rsidR="005247A2" w:rsidRPr="00924C4F">
              <w:rPr>
                <w:rFonts w:ascii="Times New Roman" w:hAnsi="Times New Roman" w:cs="Times New Roman"/>
                <w:sz w:val="24"/>
                <w:szCs w:val="24"/>
                <w:lang w:eastAsia="ru-RU"/>
              </w:rPr>
              <w:t xml:space="preserve">Имеются </w:t>
            </w:r>
            <w:proofErr w:type="gramStart"/>
            <w:r w:rsidR="005247A2" w:rsidRPr="00924C4F">
              <w:rPr>
                <w:rFonts w:ascii="Times New Roman" w:hAnsi="Times New Roman" w:cs="Times New Roman"/>
                <w:sz w:val="24"/>
                <w:szCs w:val="24"/>
                <w:lang w:eastAsia="ru-RU"/>
              </w:rPr>
              <w:t>случаи</w:t>
            </w:r>
            <w:proofErr w:type="gramEnd"/>
            <w:r w:rsidR="005247A2" w:rsidRPr="00924C4F">
              <w:rPr>
                <w:rFonts w:ascii="Times New Roman" w:hAnsi="Times New Roman" w:cs="Times New Roman"/>
                <w:sz w:val="24"/>
                <w:szCs w:val="24"/>
                <w:lang w:eastAsia="ru-RU"/>
              </w:rPr>
              <w:t xml:space="preserve"> когда мигранты компактно проживают в поселениях по 3-4 семьи, состоящих из 15-20 и более человек.</w:t>
            </w:r>
          </w:p>
          <w:p w:rsidR="005247A2" w:rsidRPr="00924C4F" w:rsidRDefault="003344F5" w:rsidP="00924C4F">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5247A2" w:rsidRPr="00924C4F">
              <w:rPr>
                <w:rFonts w:ascii="Times New Roman" w:hAnsi="Times New Roman" w:cs="Times New Roman"/>
                <w:sz w:val="24"/>
                <w:szCs w:val="24"/>
                <w:lang w:eastAsia="ru-RU"/>
              </w:rPr>
              <w:t>Значительная часть мигрантов плохо знают русский язык, практически не знакомы с нормами законодательства, традициями культуры и быта нашей страны. Это, как правило, новые поколения, выросшие в </w:t>
            </w:r>
            <w:hyperlink r:id="rId9" w:history="1">
              <w:r w:rsidR="005247A2" w:rsidRPr="003344F5">
                <w:rPr>
                  <w:rFonts w:ascii="Times New Roman" w:hAnsi="Times New Roman" w:cs="Times New Roman"/>
                  <w:color w:val="000000" w:themeColor="text1"/>
                  <w:sz w:val="24"/>
                  <w:szCs w:val="24"/>
                  <w:lang w:eastAsia="ru-RU"/>
                </w:rPr>
                <w:t>постсоветское время в конфликтной</w:t>
              </w:r>
            </w:hyperlink>
            <w:r w:rsidR="005247A2" w:rsidRPr="003344F5">
              <w:rPr>
                <w:rFonts w:ascii="Times New Roman" w:hAnsi="Times New Roman" w:cs="Times New Roman"/>
                <w:color w:val="000000" w:themeColor="text1"/>
                <w:sz w:val="24"/>
                <w:szCs w:val="24"/>
                <w:lang w:eastAsia="ru-RU"/>
              </w:rPr>
              <w:t> </w:t>
            </w:r>
            <w:r w:rsidR="005247A2" w:rsidRPr="00924C4F">
              <w:rPr>
                <w:rFonts w:ascii="Times New Roman" w:hAnsi="Times New Roman" w:cs="Times New Roman"/>
                <w:sz w:val="24"/>
                <w:szCs w:val="24"/>
                <w:lang w:eastAsia="ru-RU"/>
              </w:rPr>
              <w:t>среде.</w:t>
            </w:r>
          </w:p>
          <w:p w:rsidR="005247A2" w:rsidRPr="00924C4F" w:rsidRDefault="003344F5" w:rsidP="00924C4F">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5247A2" w:rsidRPr="00924C4F">
              <w:rPr>
                <w:rFonts w:ascii="Times New Roman" w:hAnsi="Times New Roman" w:cs="Times New Roman"/>
                <w:sz w:val="24"/>
                <w:szCs w:val="24"/>
                <w:lang w:eastAsia="ru-RU"/>
              </w:rPr>
              <w:t>Главам сельских поселений в плотном взаимодействии с муниципальными, правоохранительными и надзорными органами следует принимать меры по регламентации пребывания и нахождения в населенном пункте мигрантов.</w:t>
            </w:r>
          </w:p>
          <w:p w:rsidR="005247A2" w:rsidRPr="00924C4F" w:rsidRDefault="003344F5" w:rsidP="00924C4F">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5247A2" w:rsidRPr="00924C4F">
              <w:rPr>
                <w:rFonts w:ascii="Times New Roman" w:hAnsi="Times New Roman" w:cs="Times New Roman"/>
                <w:sz w:val="24"/>
                <w:szCs w:val="24"/>
                <w:lang w:eastAsia="ru-RU"/>
              </w:rPr>
              <w:t>На местах необходимо держать на особом контроле приобретение заброшенных жилых домов, гаражей, внимательно относиться к росту численности мигрантов в одном населённом пункте.</w:t>
            </w:r>
          </w:p>
          <w:p w:rsidR="005247A2" w:rsidRPr="00924C4F" w:rsidRDefault="003344F5" w:rsidP="00924C4F">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5247A2" w:rsidRPr="00924C4F">
              <w:rPr>
                <w:rFonts w:ascii="Times New Roman" w:hAnsi="Times New Roman" w:cs="Times New Roman"/>
                <w:sz w:val="24"/>
                <w:szCs w:val="24"/>
                <w:lang w:eastAsia="ru-RU"/>
              </w:rPr>
              <w:t>В целях недопущения создания условий для распространения экстремистской идеологии главы поселений должны повысить уровень своевременного обмена информацией о прибывающих иностранных гражданах и мигрантах, фактах заселения ими заброшенных домов, приобретения недвижимости или организации бизнеса, способствующего формированию мест компактного их проживания.</w:t>
            </w:r>
          </w:p>
          <w:p w:rsidR="003344F5" w:rsidRDefault="005247A2" w:rsidP="00924C4F">
            <w:pPr>
              <w:pStyle w:val="a3"/>
              <w:jc w:val="both"/>
              <w:rPr>
                <w:rFonts w:ascii="Times New Roman" w:hAnsi="Times New Roman" w:cs="Times New Roman"/>
                <w:b/>
                <w:bCs/>
                <w:sz w:val="24"/>
                <w:szCs w:val="24"/>
                <w:lang w:eastAsia="ru-RU"/>
              </w:rPr>
            </w:pPr>
            <w:r w:rsidRPr="00924C4F">
              <w:rPr>
                <w:rFonts w:ascii="Times New Roman" w:hAnsi="Times New Roman" w:cs="Times New Roman"/>
                <w:sz w:val="24"/>
                <w:szCs w:val="24"/>
                <w:lang w:eastAsia="ru-RU"/>
              </w:rPr>
              <w:br/>
            </w:r>
            <w:r w:rsidRPr="00924C4F">
              <w:rPr>
                <w:rFonts w:ascii="Times New Roman" w:hAnsi="Times New Roman" w:cs="Times New Roman"/>
                <w:b/>
                <w:bCs/>
                <w:sz w:val="24"/>
                <w:szCs w:val="24"/>
                <w:lang w:eastAsia="ru-RU"/>
              </w:rPr>
              <w:t>2. Популяризация в молодежной среде идей нацизма (фашизма).</w:t>
            </w:r>
          </w:p>
          <w:p w:rsidR="003344F5" w:rsidRDefault="005247A2"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 </w:t>
            </w:r>
            <w:r w:rsidRPr="00924C4F">
              <w:rPr>
                <w:rFonts w:ascii="Times New Roman" w:hAnsi="Times New Roman" w:cs="Times New Roman"/>
                <w:sz w:val="24"/>
                <w:szCs w:val="24"/>
                <w:lang w:eastAsia="ru-RU"/>
              </w:rPr>
              <w:br/>
            </w:r>
            <w:r w:rsidR="003344F5">
              <w:rPr>
                <w:rFonts w:ascii="Times New Roman" w:hAnsi="Times New Roman" w:cs="Times New Roman"/>
                <w:sz w:val="24"/>
                <w:szCs w:val="24"/>
                <w:lang w:eastAsia="ru-RU"/>
              </w:rPr>
              <w:t xml:space="preserve">                </w:t>
            </w:r>
            <w:r w:rsidRPr="00924C4F">
              <w:rPr>
                <w:rFonts w:ascii="Times New Roman" w:hAnsi="Times New Roman" w:cs="Times New Roman"/>
                <w:sz w:val="24"/>
                <w:szCs w:val="24"/>
                <w:lang w:eastAsia="ru-RU"/>
              </w:rPr>
              <w:t xml:space="preserve">Несмотря на толерантное отношение большинства местного населения к представителям диаспор и землячеств, в молодежной среде периодически отмечаются факты формирования малочисленных фашистских праворадикальных группировок. </w:t>
            </w:r>
          </w:p>
          <w:p w:rsidR="005247A2" w:rsidRPr="003344F5" w:rsidRDefault="003344F5" w:rsidP="00924C4F">
            <w:pPr>
              <w:pStyle w:val="a3"/>
              <w:jc w:val="both"/>
              <w:rPr>
                <w:rFonts w:ascii="Times New Roman" w:hAnsi="Times New Roman" w:cs="Times New Roman"/>
                <w:color w:val="000000" w:themeColor="text1"/>
                <w:sz w:val="24"/>
                <w:szCs w:val="24"/>
                <w:lang w:eastAsia="ru-RU"/>
              </w:rPr>
            </w:pPr>
            <w:r>
              <w:rPr>
                <w:rFonts w:ascii="Times New Roman" w:hAnsi="Times New Roman" w:cs="Times New Roman"/>
                <w:sz w:val="24"/>
                <w:szCs w:val="24"/>
                <w:lang w:eastAsia="ru-RU"/>
              </w:rPr>
              <w:t xml:space="preserve">                </w:t>
            </w:r>
            <w:r w:rsidR="005247A2" w:rsidRPr="00924C4F">
              <w:rPr>
                <w:rFonts w:ascii="Times New Roman" w:hAnsi="Times New Roman" w:cs="Times New Roman"/>
                <w:sz w:val="24"/>
                <w:szCs w:val="24"/>
                <w:lang w:eastAsia="ru-RU"/>
              </w:rPr>
              <w:t xml:space="preserve">В течение последних </w:t>
            </w:r>
            <w:r>
              <w:rPr>
                <w:rFonts w:ascii="Times New Roman" w:hAnsi="Times New Roman" w:cs="Times New Roman"/>
                <w:sz w:val="24"/>
                <w:szCs w:val="24"/>
                <w:lang w:eastAsia="ru-RU"/>
              </w:rPr>
              <w:t>десяти лет в стране выявлены и расследованы</w:t>
            </w:r>
            <w:r w:rsidR="005247A2" w:rsidRPr="00924C4F">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преступления</w:t>
            </w:r>
            <w:r w:rsidR="005247A2" w:rsidRPr="00924C4F">
              <w:rPr>
                <w:rFonts w:ascii="Times New Roman" w:hAnsi="Times New Roman" w:cs="Times New Roman"/>
                <w:sz w:val="24"/>
                <w:szCs w:val="24"/>
                <w:lang w:eastAsia="ru-RU"/>
              </w:rPr>
              <w:t>, связанных с избиением членами молодежных группировок выходцев из </w:t>
            </w:r>
            <w:hyperlink r:id="rId10" w:history="1">
              <w:r w:rsidR="005247A2" w:rsidRPr="003344F5">
                <w:rPr>
                  <w:rFonts w:ascii="Times New Roman" w:hAnsi="Times New Roman" w:cs="Times New Roman"/>
                  <w:color w:val="000000" w:themeColor="text1"/>
                  <w:sz w:val="24"/>
                  <w:szCs w:val="24"/>
                  <w:lang w:eastAsia="ru-RU"/>
                </w:rPr>
                <w:t>регионов Средней Азии и Кавказа</w:t>
              </w:r>
            </w:hyperlink>
            <w:r w:rsidR="005247A2" w:rsidRPr="003344F5">
              <w:rPr>
                <w:rFonts w:ascii="Times New Roman" w:hAnsi="Times New Roman" w:cs="Times New Roman"/>
                <w:color w:val="000000" w:themeColor="text1"/>
                <w:sz w:val="24"/>
                <w:szCs w:val="24"/>
                <w:lang w:eastAsia="ru-RU"/>
              </w:rPr>
              <w:t>.</w:t>
            </w:r>
          </w:p>
          <w:p w:rsidR="005247A2" w:rsidRPr="00924C4F" w:rsidRDefault="003344F5" w:rsidP="00924C4F">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5247A2" w:rsidRPr="00924C4F">
              <w:rPr>
                <w:rFonts w:ascii="Times New Roman" w:hAnsi="Times New Roman" w:cs="Times New Roman"/>
                <w:sz w:val="24"/>
                <w:szCs w:val="24"/>
                <w:lang w:eastAsia="ru-RU"/>
              </w:rPr>
              <w:t>Одним из наиболее опасных движений является «</w:t>
            </w:r>
            <w:proofErr w:type="spellStart"/>
            <w:r w:rsidR="005247A2" w:rsidRPr="00924C4F">
              <w:rPr>
                <w:rFonts w:ascii="Times New Roman" w:hAnsi="Times New Roman" w:cs="Times New Roman"/>
                <w:sz w:val="24"/>
                <w:szCs w:val="24"/>
                <w:lang w:eastAsia="ru-RU"/>
              </w:rPr>
              <w:t>Мизантропик</w:t>
            </w:r>
            <w:proofErr w:type="spellEnd"/>
            <w:r w:rsidR="005247A2" w:rsidRPr="00924C4F">
              <w:rPr>
                <w:rFonts w:ascii="Times New Roman" w:hAnsi="Times New Roman" w:cs="Times New Roman"/>
                <w:sz w:val="24"/>
                <w:szCs w:val="24"/>
                <w:lang w:eastAsia="ru-RU"/>
              </w:rPr>
              <w:t xml:space="preserve"> </w:t>
            </w:r>
            <w:proofErr w:type="spellStart"/>
            <w:r w:rsidR="005247A2" w:rsidRPr="00924C4F">
              <w:rPr>
                <w:rFonts w:ascii="Times New Roman" w:hAnsi="Times New Roman" w:cs="Times New Roman"/>
                <w:sz w:val="24"/>
                <w:szCs w:val="24"/>
                <w:lang w:eastAsia="ru-RU"/>
              </w:rPr>
              <w:t>Дивижин</w:t>
            </w:r>
            <w:proofErr w:type="spellEnd"/>
            <w:r w:rsidR="005247A2" w:rsidRPr="00924C4F">
              <w:rPr>
                <w:rFonts w:ascii="Times New Roman" w:hAnsi="Times New Roman" w:cs="Times New Roman"/>
                <w:sz w:val="24"/>
                <w:szCs w:val="24"/>
                <w:lang w:eastAsia="ru-RU"/>
              </w:rPr>
              <w:t>» (MD).</w:t>
            </w:r>
          </w:p>
          <w:p w:rsidR="005247A2" w:rsidRPr="00924C4F" w:rsidRDefault="005247A2"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В настоящее время фиксируется активизация на территории России. В социальных сетях пропагандируется культ насилия, национальной и религиозной ненависти. Проблему социальной и физической уязвимости для подростковой молодежи идеология MD решает простыми правилами:</w:t>
            </w:r>
          </w:p>
          <w:p w:rsidR="005247A2" w:rsidRPr="00924C4F" w:rsidRDefault="005247A2"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 где бы ты не находился, всегда иметь при себе оружие;</w:t>
            </w:r>
          </w:p>
          <w:p w:rsidR="005247A2" w:rsidRPr="00924C4F" w:rsidRDefault="005247A2"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 xml:space="preserve">- скрывать свои лица (носить </w:t>
            </w:r>
            <w:proofErr w:type="spellStart"/>
            <w:r w:rsidRPr="00924C4F">
              <w:rPr>
                <w:rFonts w:ascii="Times New Roman" w:hAnsi="Times New Roman" w:cs="Times New Roman"/>
                <w:sz w:val="24"/>
                <w:szCs w:val="24"/>
                <w:lang w:eastAsia="ru-RU"/>
              </w:rPr>
              <w:t>балаклавы</w:t>
            </w:r>
            <w:proofErr w:type="spellEnd"/>
            <w:r w:rsidRPr="00924C4F">
              <w:rPr>
                <w:rFonts w:ascii="Times New Roman" w:hAnsi="Times New Roman" w:cs="Times New Roman"/>
                <w:sz w:val="24"/>
                <w:szCs w:val="24"/>
                <w:lang w:eastAsia="ru-RU"/>
              </w:rPr>
              <w:t>);</w:t>
            </w:r>
          </w:p>
          <w:p w:rsidR="005247A2" w:rsidRDefault="005247A2"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 состоять и действовать только группой.</w:t>
            </w:r>
          </w:p>
          <w:p w:rsidR="00C94785" w:rsidRPr="00924C4F" w:rsidRDefault="00C94785" w:rsidP="00924C4F">
            <w:pPr>
              <w:pStyle w:val="a3"/>
              <w:jc w:val="both"/>
              <w:rPr>
                <w:rFonts w:ascii="Times New Roman" w:hAnsi="Times New Roman" w:cs="Times New Roman"/>
                <w:sz w:val="24"/>
                <w:szCs w:val="24"/>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39"/>
              <w:gridCol w:w="4939"/>
            </w:tblGrid>
            <w:tr w:rsidR="00C94785" w:rsidTr="00C94785">
              <w:trPr>
                <w:trHeight w:val="1291"/>
              </w:trPr>
              <w:tc>
                <w:tcPr>
                  <w:tcW w:w="4939" w:type="dxa"/>
                </w:tcPr>
                <w:p w:rsidR="00C94785" w:rsidRDefault="00C94785" w:rsidP="00924C4F">
                  <w:pPr>
                    <w:pStyle w:val="a3"/>
                    <w:jc w:val="both"/>
                    <w:rPr>
                      <w:rFonts w:ascii="Times New Roman" w:hAnsi="Times New Roman" w:cs="Times New Roman"/>
                      <w:sz w:val="24"/>
                      <w:szCs w:val="24"/>
                      <w:lang w:eastAsia="ru-RU"/>
                    </w:rPr>
                  </w:pPr>
                  <w:r>
                    <w:rPr>
                      <w:rFonts w:ascii="Times New Roman" w:hAnsi="Times New Roman" w:cs="Times New Roman"/>
                      <w:noProof/>
                      <w:sz w:val="24"/>
                      <w:szCs w:val="24"/>
                      <w:lang w:eastAsia="ru-RU"/>
                    </w:rPr>
                    <w:drawing>
                      <wp:inline distT="0" distB="0" distL="0" distR="0" wp14:anchorId="4C282B75" wp14:editId="3C180FCE">
                        <wp:extent cx="2505075" cy="1664958"/>
                        <wp:effectExtent l="0" t="0" r="0" b="0"/>
                        <wp:docPr id="1" name="Рисунок 1" descr="D:\Users\Петр\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Петр\Desktop\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05075" cy="1664958"/>
                                </a:xfrm>
                                <a:prstGeom prst="rect">
                                  <a:avLst/>
                                </a:prstGeom>
                                <a:noFill/>
                                <a:ln>
                                  <a:noFill/>
                                </a:ln>
                              </pic:spPr>
                            </pic:pic>
                          </a:graphicData>
                        </a:graphic>
                      </wp:inline>
                    </w:drawing>
                  </w:r>
                </w:p>
              </w:tc>
              <w:tc>
                <w:tcPr>
                  <w:tcW w:w="4939" w:type="dxa"/>
                </w:tcPr>
                <w:p w:rsidR="00C94785" w:rsidRDefault="00C94785"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Основными символами идеологии «Дивизии Мизантропии» являются изображения автомата АК-47, череп с костями и надписей (копия черепа СС, надписи сделаны готическим шрифтом). Изображение АК-47 призвано заинтересовать различные милитаризованные группы молодежи, вплоть до привлечения лиц, предпочитающих здоровый образ жизни и военно-прикладные виды спорта. Готическая надпись «Верим в Вотана» приводит в движение членов языческих групп, а слово «МИЗАНТРОП» в гербе является маркировкой для многих протестных групп молодежи. </w:t>
                  </w:r>
                </w:p>
              </w:tc>
            </w:tr>
          </w:tbl>
          <w:p w:rsidR="005247A2" w:rsidRDefault="005247A2" w:rsidP="00924C4F">
            <w:pPr>
              <w:pStyle w:val="a3"/>
              <w:jc w:val="both"/>
              <w:rPr>
                <w:rFonts w:ascii="Times New Roman" w:hAnsi="Times New Roman" w:cs="Times New Roman"/>
                <w:sz w:val="24"/>
                <w:szCs w:val="24"/>
                <w:lang w:eastAsia="ru-RU"/>
              </w:rPr>
            </w:pPr>
          </w:p>
          <w:p w:rsidR="00C94785" w:rsidRPr="00924C4F" w:rsidRDefault="00C94785" w:rsidP="00924C4F">
            <w:pPr>
              <w:pStyle w:val="a3"/>
              <w:jc w:val="both"/>
              <w:rPr>
                <w:rFonts w:ascii="Times New Roman" w:hAnsi="Times New Roman" w:cs="Times New Roman"/>
                <w:sz w:val="24"/>
                <w:szCs w:val="24"/>
                <w:lang w:eastAsia="ru-RU"/>
              </w:rPr>
            </w:pPr>
          </w:p>
          <w:p w:rsidR="005247A2" w:rsidRPr="00924C4F" w:rsidRDefault="005247A2"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br/>
            </w:r>
            <w:r w:rsidR="00C94785">
              <w:rPr>
                <w:rFonts w:ascii="Times New Roman" w:hAnsi="Times New Roman" w:cs="Times New Roman"/>
                <w:sz w:val="24"/>
                <w:szCs w:val="24"/>
                <w:lang w:eastAsia="ru-RU"/>
              </w:rPr>
              <w:t xml:space="preserve">               </w:t>
            </w:r>
            <w:r w:rsidRPr="00924C4F">
              <w:rPr>
                <w:rFonts w:ascii="Times New Roman" w:hAnsi="Times New Roman" w:cs="Times New Roman"/>
                <w:sz w:val="24"/>
                <w:szCs w:val="24"/>
                <w:lang w:eastAsia="ru-RU"/>
              </w:rPr>
              <w:t xml:space="preserve">Сторонники MD в специальных группах и на своих страницах выкладывают и изучают материалы по анатомии человека, особенности законодательства РФ по холодному оружию, осуществляют призыв к молодежи записываться на тренировки по ножевому бою. В </w:t>
            </w:r>
            <w:proofErr w:type="gramStart"/>
            <w:r w:rsidRPr="00924C4F">
              <w:rPr>
                <w:rFonts w:ascii="Times New Roman" w:hAnsi="Times New Roman" w:cs="Times New Roman"/>
                <w:sz w:val="24"/>
                <w:szCs w:val="24"/>
                <w:lang w:eastAsia="ru-RU"/>
              </w:rPr>
              <w:t>интернет-группах</w:t>
            </w:r>
            <w:proofErr w:type="gramEnd"/>
            <w:r w:rsidRPr="00924C4F">
              <w:rPr>
                <w:rFonts w:ascii="Times New Roman" w:hAnsi="Times New Roman" w:cs="Times New Roman"/>
                <w:sz w:val="24"/>
                <w:szCs w:val="24"/>
                <w:lang w:eastAsia="ru-RU"/>
              </w:rPr>
              <w:t xml:space="preserve"> их число продолжает неуклонно расти. В зоне риска состоят такие молодежные группы как язычники, футбольные фанаты, сообщества любителей тяжелой музыки и др.</w:t>
            </w:r>
          </w:p>
          <w:p w:rsidR="005247A2" w:rsidRDefault="00C94785" w:rsidP="00924C4F">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5247A2" w:rsidRPr="00924C4F">
              <w:rPr>
                <w:rFonts w:ascii="Times New Roman" w:hAnsi="Times New Roman" w:cs="Times New Roman"/>
                <w:sz w:val="24"/>
                <w:szCs w:val="24"/>
                <w:lang w:eastAsia="ru-RU"/>
              </w:rPr>
              <w:t>В </w:t>
            </w:r>
            <w:hyperlink r:id="rId12" w:history="1">
              <w:proofErr w:type="gramStart"/>
              <w:r w:rsidR="005247A2" w:rsidRPr="00C94785">
                <w:rPr>
                  <w:rFonts w:ascii="Times New Roman" w:hAnsi="Times New Roman" w:cs="Times New Roman"/>
                  <w:color w:val="000000" w:themeColor="text1"/>
                  <w:sz w:val="24"/>
                  <w:szCs w:val="24"/>
                  <w:lang w:eastAsia="ru-RU"/>
                </w:rPr>
                <w:t>интернет-пространстве</w:t>
              </w:r>
              <w:proofErr w:type="gramEnd"/>
              <w:r w:rsidR="005247A2" w:rsidRPr="00C94785">
                <w:rPr>
                  <w:rFonts w:ascii="Times New Roman" w:hAnsi="Times New Roman" w:cs="Times New Roman"/>
                  <w:color w:val="000000" w:themeColor="text1"/>
                  <w:sz w:val="24"/>
                  <w:szCs w:val="24"/>
                  <w:lang w:eastAsia="ru-RU"/>
                </w:rPr>
                <w:t xml:space="preserve"> стала</w:t>
              </w:r>
            </w:hyperlink>
            <w:r w:rsidR="005247A2" w:rsidRPr="00924C4F">
              <w:rPr>
                <w:rFonts w:ascii="Times New Roman" w:hAnsi="Times New Roman" w:cs="Times New Roman"/>
                <w:sz w:val="24"/>
                <w:szCs w:val="24"/>
                <w:lang w:eastAsia="ru-RU"/>
              </w:rPr>
              <w:t> «модной» публикация своих фотографий, на которых лицо заменено черепом с костями с помощью графического редактора.</w:t>
            </w:r>
          </w:p>
          <w:p w:rsidR="00C94785" w:rsidRDefault="00C94785" w:rsidP="00924C4F">
            <w:pPr>
              <w:pStyle w:val="a3"/>
              <w:jc w:val="both"/>
              <w:rPr>
                <w:rFonts w:ascii="Times New Roman" w:hAnsi="Times New Roman" w:cs="Times New Roman"/>
                <w:sz w:val="24"/>
                <w:szCs w:val="24"/>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39"/>
              <w:gridCol w:w="4939"/>
            </w:tblGrid>
            <w:tr w:rsidR="00C94785" w:rsidTr="00C94785">
              <w:tc>
                <w:tcPr>
                  <w:tcW w:w="4939" w:type="dxa"/>
                </w:tcPr>
                <w:p w:rsidR="00C94785" w:rsidRDefault="00C94785" w:rsidP="00924C4F">
                  <w:pPr>
                    <w:pStyle w:val="a3"/>
                    <w:jc w:val="both"/>
                    <w:rPr>
                      <w:rFonts w:ascii="Times New Roman" w:hAnsi="Times New Roman" w:cs="Times New Roman"/>
                      <w:sz w:val="24"/>
                      <w:szCs w:val="24"/>
                      <w:lang w:eastAsia="ru-RU"/>
                    </w:rPr>
                  </w:pPr>
                  <w:r>
                    <w:rPr>
                      <w:rFonts w:ascii="Times New Roman" w:hAnsi="Times New Roman" w:cs="Times New Roman"/>
                      <w:noProof/>
                      <w:sz w:val="24"/>
                      <w:szCs w:val="24"/>
                      <w:lang w:eastAsia="ru-RU"/>
                    </w:rPr>
                    <w:t xml:space="preserve">  </w:t>
                  </w:r>
                  <w:r>
                    <w:rPr>
                      <w:rFonts w:ascii="Times New Roman" w:hAnsi="Times New Roman" w:cs="Times New Roman"/>
                      <w:noProof/>
                      <w:sz w:val="24"/>
                      <w:szCs w:val="24"/>
                      <w:lang w:eastAsia="ru-RU"/>
                    </w:rPr>
                    <w:drawing>
                      <wp:inline distT="0" distB="0" distL="0" distR="0" wp14:anchorId="4A8B9EB3" wp14:editId="69541C9B">
                        <wp:extent cx="1058847" cy="1216296"/>
                        <wp:effectExtent l="0" t="0" r="8255" b="3175"/>
                        <wp:docPr id="2" name="Рисунок 2" descr="D:\Users\Петр\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Петр\Desktop\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61209" cy="1219009"/>
                                </a:xfrm>
                                <a:prstGeom prst="rect">
                                  <a:avLst/>
                                </a:prstGeom>
                                <a:noFill/>
                                <a:ln>
                                  <a:noFill/>
                                </a:ln>
                              </pic:spPr>
                            </pic:pic>
                          </a:graphicData>
                        </a:graphic>
                      </wp:inline>
                    </w:drawing>
                  </w:r>
                  <w:r>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Pr>
                      <w:rFonts w:ascii="Times New Roman" w:hAnsi="Times New Roman" w:cs="Times New Roman"/>
                      <w:noProof/>
                      <w:sz w:val="24"/>
                      <w:szCs w:val="24"/>
                      <w:lang w:eastAsia="ru-RU"/>
                    </w:rPr>
                    <w:drawing>
                      <wp:inline distT="0" distB="0" distL="0" distR="0" wp14:anchorId="5ADA4F82" wp14:editId="042908F8">
                        <wp:extent cx="1762125" cy="1221520"/>
                        <wp:effectExtent l="0" t="0" r="0" b="0"/>
                        <wp:docPr id="3" name="Рисунок 3" descr="D:\Users\Петр\Deskto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Петр\Desktop\3.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67351" cy="1225143"/>
                                </a:xfrm>
                                <a:prstGeom prst="rect">
                                  <a:avLst/>
                                </a:prstGeom>
                                <a:noFill/>
                                <a:ln>
                                  <a:noFill/>
                                </a:ln>
                              </pic:spPr>
                            </pic:pic>
                          </a:graphicData>
                        </a:graphic>
                      </wp:inline>
                    </w:drawing>
                  </w:r>
                </w:p>
              </w:tc>
              <w:tc>
                <w:tcPr>
                  <w:tcW w:w="4939" w:type="dxa"/>
                </w:tcPr>
                <w:p w:rsidR="00C94785" w:rsidRDefault="00C94785" w:rsidP="00924C4F">
                  <w:pPr>
                    <w:pStyle w:val="a3"/>
                    <w:jc w:val="both"/>
                    <w:rPr>
                      <w:rFonts w:ascii="Times New Roman" w:hAnsi="Times New Roman" w:cs="Times New Roman"/>
                      <w:sz w:val="24"/>
                      <w:szCs w:val="24"/>
                      <w:lang w:eastAsia="ru-RU"/>
                    </w:rPr>
                  </w:pPr>
                  <w:proofErr w:type="gramStart"/>
                  <w:r w:rsidRPr="00924C4F">
                    <w:rPr>
                      <w:rFonts w:ascii="Times New Roman" w:hAnsi="Times New Roman" w:cs="Times New Roman"/>
                      <w:sz w:val="24"/>
                      <w:szCs w:val="24"/>
                      <w:lang w:eastAsia="ru-RU"/>
                    </w:rPr>
                    <w:t xml:space="preserve">Это наиболее распространенный формат «модного </w:t>
                  </w:r>
                  <w:proofErr w:type="spellStart"/>
                  <w:r w:rsidRPr="00924C4F">
                    <w:rPr>
                      <w:rFonts w:ascii="Times New Roman" w:hAnsi="Times New Roman" w:cs="Times New Roman"/>
                      <w:sz w:val="24"/>
                      <w:szCs w:val="24"/>
                      <w:lang w:eastAsia="ru-RU"/>
                    </w:rPr>
                    <w:t>фотошопа</w:t>
                  </w:r>
                  <w:proofErr w:type="spellEnd"/>
                  <w:r w:rsidRPr="00924C4F">
                    <w:rPr>
                      <w:rFonts w:ascii="Times New Roman" w:hAnsi="Times New Roman" w:cs="Times New Roman"/>
                      <w:sz w:val="24"/>
                      <w:szCs w:val="24"/>
                      <w:lang w:eastAsia="ru-RU"/>
                    </w:rPr>
                    <w:t>» среди сторонников MD. </w:t>
                  </w:r>
                  <w:proofErr w:type="gramEnd"/>
                </w:p>
              </w:tc>
            </w:tr>
          </w:tbl>
          <w:p w:rsidR="00C94785" w:rsidRPr="00924C4F" w:rsidRDefault="00C94785" w:rsidP="00924C4F">
            <w:pPr>
              <w:pStyle w:val="a3"/>
              <w:jc w:val="both"/>
              <w:rPr>
                <w:rFonts w:ascii="Times New Roman" w:hAnsi="Times New Roman" w:cs="Times New Roman"/>
                <w:sz w:val="24"/>
                <w:szCs w:val="24"/>
                <w:lang w:eastAsia="ru-RU"/>
              </w:rPr>
            </w:pPr>
          </w:p>
          <w:p w:rsidR="005247A2" w:rsidRPr="00924C4F" w:rsidRDefault="005247A2" w:rsidP="00924C4F">
            <w:pPr>
              <w:pStyle w:val="a3"/>
              <w:jc w:val="both"/>
              <w:rPr>
                <w:rFonts w:ascii="Times New Roman" w:hAnsi="Times New Roman" w:cs="Times New Roman"/>
                <w:sz w:val="24"/>
                <w:szCs w:val="24"/>
                <w:lang w:eastAsia="ru-RU"/>
              </w:rPr>
            </w:pPr>
          </w:p>
          <w:p w:rsidR="005247A2" w:rsidRPr="00924C4F" w:rsidRDefault="005247A2"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br/>
            </w:r>
            <w:r w:rsidR="00C94785">
              <w:rPr>
                <w:rFonts w:ascii="Times New Roman" w:hAnsi="Times New Roman" w:cs="Times New Roman"/>
                <w:sz w:val="24"/>
                <w:szCs w:val="24"/>
                <w:lang w:eastAsia="ru-RU"/>
              </w:rPr>
              <w:t xml:space="preserve">               </w:t>
            </w:r>
            <w:r w:rsidRPr="00924C4F">
              <w:rPr>
                <w:rFonts w:ascii="Times New Roman" w:hAnsi="Times New Roman" w:cs="Times New Roman"/>
                <w:sz w:val="24"/>
                <w:szCs w:val="24"/>
                <w:lang w:eastAsia="ru-RU"/>
              </w:rPr>
              <w:t>Краеугольным камнем для движения МД является нацистское учение о «расовой чистоте» и неприкрытый национализм. Нацистские и сатанинские символы специально заложены создателями движения в основные атрибуты MD. Ожидаемо, что через тягу к оружию, приверженности язычеству или к клубам футбольных фанатов подросток, принимая идеологию MD, плавно для себя перейдет в неонацизм.</w:t>
            </w:r>
          </w:p>
          <w:p w:rsidR="005247A2" w:rsidRDefault="00C94785" w:rsidP="00924C4F">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5247A2" w:rsidRPr="00924C4F">
              <w:rPr>
                <w:rFonts w:ascii="Times New Roman" w:hAnsi="Times New Roman" w:cs="Times New Roman"/>
                <w:sz w:val="24"/>
                <w:szCs w:val="24"/>
                <w:lang w:eastAsia="ru-RU"/>
              </w:rPr>
              <w:t>Ряд элементов движения MD прямо примыкает к сатанизму. Прежде всего, это - знак «Черного Солнца». В Третьем рейхе считалось, что свет «Чёрного Солнца» придавали нордической расе особенные способности. Сегодня «Чёрное Солнце» используется как эмблема у многочисленных неонацистских группировок.</w:t>
            </w:r>
          </w:p>
          <w:p w:rsidR="00C94785" w:rsidRDefault="00C94785" w:rsidP="00924C4F">
            <w:pPr>
              <w:pStyle w:val="a3"/>
              <w:jc w:val="both"/>
              <w:rPr>
                <w:rFonts w:ascii="Times New Roman" w:hAnsi="Times New Roman" w:cs="Times New Roman"/>
                <w:sz w:val="24"/>
                <w:szCs w:val="24"/>
                <w:lang w:eastAsia="ru-RU"/>
              </w:rPr>
            </w:pPr>
          </w:p>
          <w:p w:rsidR="00C94785" w:rsidRDefault="00C94785" w:rsidP="00924C4F">
            <w:pPr>
              <w:pStyle w:val="a3"/>
              <w:jc w:val="both"/>
              <w:rPr>
                <w:rFonts w:ascii="Times New Roman" w:hAnsi="Times New Roman" w:cs="Times New Roman"/>
                <w:sz w:val="24"/>
                <w:szCs w:val="24"/>
                <w:lang w:eastAsia="ru-RU"/>
              </w:rPr>
            </w:pPr>
          </w:p>
          <w:p w:rsidR="00C94785" w:rsidRDefault="00C94785" w:rsidP="00924C4F">
            <w:pPr>
              <w:pStyle w:val="a3"/>
              <w:jc w:val="both"/>
              <w:rPr>
                <w:rFonts w:ascii="Times New Roman" w:hAnsi="Times New Roman" w:cs="Times New Roman"/>
                <w:sz w:val="24"/>
                <w:szCs w:val="24"/>
                <w:lang w:eastAsia="ru-RU"/>
              </w:rPr>
            </w:pPr>
          </w:p>
          <w:p w:rsidR="00C94785" w:rsidRDefault="00C94785" w:rsidP="00924C4F">
            <w:pPr>
              <w:pStyle w:val="a3"/>
              <w:jc w:val="both"/>
              <w:rPr>
                <w:rFonts w:ascii="Times New Roman" w:hAnsi="Times New Roman" w:cs="Times New Roman"/>
                <w:sz w:val="24"/>
                <w:szCs w:val="24"/>
                <w:lang w:eastAsia="ru-RU"/>
              </w:rPr>
            </w:pPr>
          </w:p>
          <w:p w:rsidR="00C94785" w:rsidRDefault="00C94785" w:rsidP="00924C4F">
            <w:pPr>
              <w:pStyle w:val="a3"/>
              <w:jc w:val="both"/>
              <w:rPr>
                <w:rFonts w:ascii="Times New Roman" w:hAnsi="Times New Roman" w:cs="Times New Roman"/>
                <w:sz w:val="24"/>
                <w:szCs w:val="24"/>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39"/>
              <w:gridCol w:w="4939"/>
            </w:tblGrid>
            <w:tr w:rsidR="00C94785" w:rsidTr="00C94785">
              <w:tc>
                <w:tcPr>
                  <w:tcW w:w="4939" w:type="dxa"/>
                </w:tcPr>
                <w:p w:rsidR="00C94785" w:rsidRDefault="00C94785" w:rsidP="00924C4F">
                  <w:pPr>
                    <w:pStyle w:val="a3"/>
                    <w:jc w:val="both"/>
                    <w:rPr>
                      <w:rFonts w:ascii="Times New Roman" w:hAnsi="Times New Roman" w:cs="Times New Roman"/>
                      <w:sz w:val="24"/>
                      <w:szCs w:val="24"/>
                      <w:lang w:eastAsia="ru-RU"/>
                    </w:rPr>
                  </w:pPr>
                  <w:r>
                    <w:rPr>
                      <w:rFonts w:ascii="Times New Roman" w:hAnsi="Times New Roman" w:cs="Times New Roman"/>
                      <w:noProof/>
                      <w:sz w:val="24"/>
                      <w:szCs w:val="24"/>
                      <w:lang w:eastAsia="ru-RU"/>
                    </w:rPr>
                    <w:t xml:space="preserve">            </w:t>
                  </w:r>
                  <w:r>
                    <w:rPr>
                      <w:rFonts w:ascii="Times New Roman" w:hAnsi="Times New Roman" w:cs="Times New Roman"/>
                      <w:noProof/>
                      <w:sz w:val="24"/>
                      <w:szCs w:val="24"/>
                      <w:lang w:eastAsia="ru-RU"/>
                    </w:rPr>
                    <w:drawing>
                      <wp:inline distT="0" distB="0" distL="0" distR="0" wp14:anchorId="112D6F71" wp14:editId="17190EDB">
                        <wp:extent cx="1828800" cy="1828800"/>
                        <wp:effectExtent l="0" t="0" r="0" b="0"/>
                        <wp:docPr id="4" name="Рисунок 4" descr="D:\Users\Петр\Desktop\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Петр\Desktop\4.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inline>
                    </w:drawing>
                  </w:r>
                </w:p>
              </w:tc>
              <w:tc>
                <w:tcPr>
                  <w:tcW w:w="4939" w:type="dxa"/>
                </w:tcPr>
                <w:p w:rsidR="00C94785" w:rsidRDefault="00C94785"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 xml:space="preserve">«Черное Солнце» очень активно используется сторонниками MD в своей символике в сочетании с различными элементами. Данный Знак является основным в идеологии движения и призван продемонстрировать преемственность организации от </w:t>
                  </w:r>
                  <w:proofErr w:type="gramStart"/>
                  <w:r w:rsidRPr="00924C4F">
                    <w:rPr>
                      <w:rFonts w:ascii="Times New Roman" w:hAnsi="Times New Roman" w:cs="Times New Roman"/>
                      <w:sz w:val="24"/>
                      <w:szCs w:val="24"/>
                      <w:lang w:eastAsia="ru-RU"/>
                    </w:rPr>
                    <w:t>нацистских</w:t>
                  </w:r>
                  <w:proofErr w:type="gramEnd"/>
                  <w:r w:rsidRPr="00924C4F">
                    <w:rPr>
                      <w:rFonts w:ascii="Times New Roman" w:hAnsi="Times New Roman" w:cs="Times New Roman"/>
                      <w:sz w:val="24"/>
                      <w:szCs w:val="24"/>
                      <w:lang w:eastAsia="ru-RU"/>
                    </w:rPr>
                    <w:t xml:space="preserve"> СС. </w:t>
                  </w:r>
                </w:p>
              </w:tc>
            </w:tr>
          </w:tbl>
          <w:p w:rsidR="00C94785" w:rsidRPr="00924C4F" w:rsidRDefault="00C94785" w:rsidP="00924C4F">
            <w:pPr>
              <w:pStyle w:val="a3"/>
              <w:jc w:val="both"/>
              <w:rPr>
                <w:rFonts w:ascii="Times New Roman" w:hAnsi="Times New Roman" w:cs="Times New Roman"/>
                <w:sz w:val="24"/>
                <w:szCs w:val="24"/>
                <w:lang w:eastAsia="ru-RU"/>
              </w:rPr>
            </w:pPr>
          </w:p>
          <w:p w:rsidR="005247A2" w:rsidRPr="00924C4F" w:rsidRDefault="005247A2" w:rsidP="00924C4F">
            <w:pPr>
              <w:pStyle w:val="a3"/>
              <w:jc w:val="both"/>
              <w:rPr>
                <w:rFonts w:ascii="Times New Roman" w:hAnsi="Times New Roman" w:cs="Times New Roman"/>
                <w:sz w:val="24"/>
                <w:szCs w:val="24"/>
                <w:lang w:eastAsia="ru-RU"/>
              </w:rPr>
            </w:pPr>
          </w:p>
          <w:p w:rsidR="005247A2" w:rsidRDefault="005247A2"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br/>
            </w:r>
            <w:r w:rsidR="00C94785">
              <w:rPr>
                <w:rFonts w:ascii="Times New Roman" w:hAnsi="Times New Roman" w:cs="Times New Roman"/>
                <w:sz w:val="24"/>
                <w:szCs w:val="24"/>
                <w:lang w:eastAsia="ru-RU"/>
              </w:rPr>
              <w:t xml:space="preserve">           </w:t>
            </w:r>
            <w:r w:rsidRPr="00924C4F">
              <w:rPr>
                <w:rFonts w:ascii="Times New Roman" w:hAnsi="Times New Roman" w:cs="Times New Roman"/>
                <w:sz w:val="24"/>
                <w:szCs w:val="24"/>
                <w:lang w:eastAsia="ru-RU"/>
              </w:rPr>
              <w:t>В последнее время политтехнологи MD прививают российским носителям идеологии MD знак «Волчий крюк». Этот знак первоначально являлся эмблемой структур фашистской Германии.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39"/>
              <w:gridCol w:w="4939"/>
            </w:tblGrid>
            <w:tr w:rsidR="00C94785" w:rsidTr="00C94785">
              <w:tc>
                <w:tcPr>
                  <w:tcW w:w="4939" w:type="dxa"/>
                </w:tcPr>
                <w:p w:rsidR="00C94785" w:rsidRDefault="00C94785" w:rsidP="00924C4F">
                  <w:pPr>
                    <w:pStyle w:val="a3"/>
                    <w:jc w:val="both"/>
                    <w:rPr>
                      <w:rFonts w:ascii="Times New Roman" w:hAnsi="Times New Roman" w:cs="Times New Roman"/>
                      <w:sz w:val="24"/>
                      <w:szCs w:val="24"/>
                      <w:lang w:eastAsia="ru-RU"/>
                    </w:rPr>
                  </w:pPr>
                  <w:r>
                    <w:rPr>
                      <w:rFonts w:ascii="Times New Roman" w:hAnsi="Times New Roman" w:cs="Times New Roman"/>
                      <w:noProof/>
                      <w:sz w:val="24"/>
                      <w:szCs w:val="24"/>
                      <w:lang w:eastAsia="ru-RU"/>
                    </w:rPr>
                    <w:lastRenderedPageBreak/>
                    <w:t xml:space="preserve">                </w:t>
                  </w:r>
                  <w:r>
                    <w:rPr>
                      <w:rFonts w:ascii="Times New Roman" w:hAnsi="Times New Roman" w:cs="Times New Roman"/>
                      <w:noProof/>
                      <w:sz w:val="24"/>
                      <w:szCs w:val="24"/>
                      <w:lang w:eastAsia="ru-RU"/>
                    </w:rPr>
                    <w:drawing>
                      <wp:inline distT="0" distB="0" distL="0" distR="0" wp14:anchorId="35ED57D1" wp14:editId="6D4EB47B">
                        <wp:extent cx="657225" cy="1145554"/>
                        <wp:effectExtent l="0" t="0" r="0" b="0"/>
                        <wp:docPr id="5" name="Рисунок 5" descr="D:\Users\Петр\Desktop\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Петр\Desktop\5.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57225" cy="1145554"/>
                                </a:xfrm>
                                <a:prstGeom prst="rect">
                                  <a:avLst/>
                                </a:prstGeom>
                                <a:noFill/>
                                <a:ln>
                                  <a:noFill/>
                                </a:ln>
                              </pic:spPr>
                            </pic:pic>
                          </a:graphicData>
                        </a:graphic>
                      </wp:inline>
                    </w:drawing>
                  </w:r>
                  <w:r>
                    <w:rPr>
                      <w:rFonts w:ascii="Times New Roman" w:hAnsi="Times New Roman" w:cs="Times New Roman"/>
                      <w:sz w:val="24"/>
                      <w:szCs w:val="24"/>
                      <w:lang w:eastAsia="ru-RU"/>
                    </w:rPr>
                    <w:t xml:space="preserve">  </w:t>
                  </w:r>
                  <w:r>
                    <w:rPr>
                      <w:rFonts w:ascii="Times New Roman" w:hAnsi="Times New Roman" w:cs="Times New Roman"/>
                      <w:noProof/>
                      <w:sz w:val="24"/>
                      <w:szCs w:val="24"/>
                      <w:lang w:eastAsia="ru-RU"/>
                    </w:rPr>
                    <w:drawing>
                      <wp:inline distT="0" distB="0" distL="0" distR="0" wp14:anchorId="7F6EBE6D" wp14:editId="568C6371">
                        <wp:extent cx="1066800" cy="1285301"/>
                        <wp:effectExtent l="0" t="0" r="0" b="0"/>
                        <wp:docPr id="6" name="Рисунок 6" descr="D:\Users\Петр\Desktop\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Users\Петр\Desktop\6.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66800" cy="1285301"/>
                                </a:xfrm>
                                <a:prstGeom prst="rect">
                                  <a:avLst/>
                                </a:prstGeom>
                                <a:noFill/>
                                <a:ln>
                                  <a:noFill/>
                                </a:ln>
                              </pic:spPr>
                            </pic:pic>
                          </a:graphicData>
                        </a:graphic>
                      </wp:inline>
                    </w:drawing>
                  </w:r>
                </w:p>
              </w:tc>
              <w:tc>
                <w:tcPr>
                  <w:tcW w:w="4939" w:type="dxa"/>
                </w:tcPr>
                <w:p w:rsidR="00C94785" w:rsidRDefault="00C94785"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t>Знак «Волчий крюк», использовавшийся нацистами в </w:t>
                  </w:r>
                  <w:hyperlink r:id="rId18" w:history="1">
                    <w:r w:rsidRPr="00C94785">
                      <w:rPr>
                        <w:rFonts w:ascii="Times New Roman" w:hAnsi="Times New Roman" w:cs="Times New Roman"/>
                        <w:color w:val="000000" w:themeColor="text1"/>
                        <w:sz w:val="24"/>
                        <w:szCs w:val="24"/>
                        <w:lang w:eastAsia="ru-RU"/>
                      </w:rPr>
                      <w:t>своей символике</w:t>
                    </w:r>
                  </w:hyperlink>
                  <w:r w:rsidRPr="00C94785">
                    <w:rPr>
                      <w:rFonts w:ascii="Times New Roman" w:hAnsi="Times New Roman" w:cs="Times New Roman"/>
                      <w:color w:val="000000" w:themeColor="text1"/>
                      <w:sz w:val="24"/>
                      <w:szCs w:val="24"/>
                      <w:lang w:eastAsia="ru-RU"/>
                    </w:rPr>
                    <w:t>. </w:t>
                  </w:r>
                </w:p>
              </w:tc>
            </w:tr>
          </w:tbl>
          <w:p w:rsidR="00C94785" w:rsidRPr="00924C4F" w:rsidRDefault="00C94785" w:rsidP="00924C4F">
            <w:pPr>
              <w:pStyle w:val="a3"/>
              <w:jc w:val="both"/>
              <w:rPr>
                <w:rFonts w:ascii="Times New Roman" w:hAnsi="Times New Roman" w:cs="Times New Roman"/>
                <w:sz w:val="24"/>
                <w:szCs w:val="24"/>
                <w:lang w:eastAsia="ru-RU"/>
              </w:rPr>
            </w:pPr>
          </w:p>
          <w:p w:rsidR="005247A2" w:rsidRPr="00924C4F" w:rsidRDefault="005247A2" w:rsidP="00924C4F">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br/>
            </w:r>
            <w:r w:rsidR="00C94785">
              <w:rPr>
                <w:rFonts w:ascii="Times New Roman" w:hAnsi="Times New Roman" w:cs="Times New Roman"/>
                <w:sz w:val="24"/>
                <w:szCs w:val="24"/>
                <w:lang w:eastAsia="ru-RU"/>
              </w:rPr>
              <w:t xml:space="preserve">             </w:t>
            </w:r>
            <w:r w:rsidRPr="00924C4F">
              <w:rPr>
                <w:rFonts w:ascii="Times New Roman" w:hAnsi="Times New Roman" w:cs="Times New Roman"/>
                <w:sz w:val="24"/>
                <w:szCs w:val="24"/>
                <w:lang w:eastAsia="ru-RU"/>
              </w:rPr>
              <w:t xml:space="preserve">Выявлены признаки противостояния сторонников </w:t>
            </w:r>
            <w:r w:rsidR="00C94785" w:rsidRPr="00924C4F">
              <w:rPr>
                <w:rFonts w:ascii="Times New Roman" w:hAnsi="Times New Roman" w:cs="Times New Roman"/>
                <w:sz w:val="24"/>
                <w:szCs w:val="24"/>
                <w:lang w:eastAsia="ru-RU"/>
              </w:rPr>
              <w:t>MD</w:t>
            </w:r>
            <w:r w:rsidRPr="00924C4F">
              <w:rPr>
                <w:rFonts w:ascii="Times New Roman" w:hAnsi="Times New Roman" w:cs="Times New Roman"/>
                <w:sz w:val="24"/>
                <w:szCs w:val="24"/>
                <w:lang w:eastAsia="ru-RU"/>
              </w:rPr>
              <w:t xml:space="preserve"> к традиционным религиозным течениям, в первую очередь к исламу, мигрантам из Средней Азии и Северного Кавказа, что особо опасно в нашей многоконфессиональной и многонациональной республике. На местах необходима индивидуальная работа с молодежью, особенно с часто </w:t>
            </w:r>
            <w:proofErr w:type="gramStart"/>
            <w:r w:rsidRPr="00924C4F">
              <w:rPr>
                <w:rFonts w:ascii="Times New Roman" w:hAnsi="Times New Roman" w:cs="Times New Roman"/>
                <w:sz w:val="24"/>
                <w:szCs w:val="24"/>
                <w:lang w:eastAsia="ru-RU"/>
              </w:rPr>
              <w:t>выезжающими</w:t>
            </w:r>
            <w:proofErr w:type="gramEnd"/>
            <w:r w:rsidRPr="00924C4F">
              <w:rPr>
                <w:rFonts w:ascii="Times New Roman" w:hAnsi="Times New Roman" w:cs="Times New Roman"/>
                <w:sz w:val="24"/>
                <w:szCs w:val="24"/>
                <w:lang w:eastAsia="ru-RU"/>
              </w:rPr>
              <w:t xml:space="preserve"> в крупные города, в целях профилактики распространения неонацистских идей. </w:t>
            </w:r>
          </w:p>
        </w:tc>
      </w:tr>
      <w:tr w:rsidR="00B63FDD" w:rsidRPr="00924C4F" w:rsidTr="00AB13E0">
        <w:tc>
          <w:tcPr>
            <w:tcW w:w="9923" w:type="dxa"/>
            <w:vAlign w:val="center"/>
          </w:tcPr>
          <w:p w:rsidR="00550B43" w:rsidRPr="00550B43" w:rsidRDefault="00550B43"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proofErr w:type="gramStart"/>
            <w:r w:rsidRPr="00550B43">
              <w:rPr>
                <w:rFonts w:ascii="Times New Roman" w:hAnsi="Times New Roman" w:cs="Times New Roman"/>
                <w:sz w:val="24"/>
                <w:szCs w:val="24"/>
                <w:lang w:eastAsia="ru-RU"/>
              </w:rPr>
              <w:t xml:space="preserve">«Федеральной службой безопасности Российской Федерации совместно с МВД России вскрыта деятельность экстремистской группы, созданной </w:t>
            </w:r>
            <w:proofErr w:type="spellStart"/>
            <w:r w:rsidRPr="00550B43">
              <w:rPr>
                <w:rFonts w:ascii="Times New Roman" w:hAnsi="Times New Roman" w:cs="Times New Roman"/>
                <w:sz w:val="24"/>
                <w:szCs w:val="24"/>
                <w:lang w:eastAsia="ru-RU"/>
              </w:rPr>
              <w:t>Эролом</w:t>
            </w:r>
            <w:proofErr w:type="spellEnd"/>
            <w:r w:rsidRPr="00550B43">
              <w:rPr>
                <w:rFonts w:ascii="Times New Roman" w:hAnsi="Times New Roman" w:cs="Times New Roman"/>
                <w:sz w:val="24"/>
                <w:szCs w:val="24"/>
                <w:lang w:eastAsia="ru-RU"/>
              </w:rPr>
              <w:t xml:space="preserve"> </w:t>
            </w:r>
            <w:proofErr w:type="spellStart"/>
            <w:r w:rsidRPr="00550B43">
              <w:rPr>
                <w:rFonts w:ascii="Times New Roman" w:hAnsi="Times New Roman" w:cs="Times New Roman"/>
                <w:sz w:val="24"/>
                <w:szCs w:val="24"/>
                <w:lang w:eastAsia="ru-RU"/>
              </w:rPr>
              <w:t>Велиевым</w:t>
            </w:r>
            <w:proofErr w:type="spellEnd"/>
            <w:r w:rsidRPr="00550B43">
              <w:rPr>
                <w:rFonts w:ascii="Times New Roman" w:hAnsi="Times New Roman" w:cs="Times New Roman"/>
                <w:sz w:val="24"/>
                <w:szCs w:val="24"/>
                <w:lang w:eastAsia="ru-RU"/>
              </w:rPr>
              <w:t xml:space="preserve"> — помощником депутата Верховной Рады Украины </w:t>
            </w:r>
            <w:proofErr w:type="spellStart"/>
            <w:r w:rsidRPr="00550B43">
              <w:rPr>
                <w:rFonts w:ascii="Times New Roman" w:hAnsi="Times New Roman" w:cs="Times New Roman"/>
                <w:sz w:val="24"/>
                <w:szCs w:val="24"/>
                <w:lang w:eastAsia="ru-RU"/>
              </w:rPr>
              <w:t>М.Джемилева</w:t>
            </w:r>
            <w:proofErr w:type="spellEnd"/>
            <w:r w:rsidRPr="00550B43">
              <w:rPr>
                <w:rFonts w:ascii="Times New Roman" w:hAnsi="Times New Roman" w:cs="Times New Roman"/>
                <w:sz w:val="24"/>
                <w:szCs w:val="24"/>
                <w:lang w:eastAsia="ru-RU"/>
              </w:rPr>
              <w:t xml:space="preserve"> по указанию находящегося в розыске лидера запрещенного в России Меджлиса крымско-татарского народа </w:t>
            </w:r>
            <w:proofErr w:type="spellStart"/>
            <w:r w:rsidRPr="00550B43">
              <w:rPr>
                <w:rFonts w:ascii="Times New Roman" w:hAnsi="Times New Roman" w:cs="Times New Roman"/>
                <w:sz w:val="24"/>
                <w:szCs w:val="24"/>
                <w:lang w:eastAsia="ru-RU"/>
              </w:rPr>
              <w:t>Р.Чубарова</w:t>
            </w:r>
            <w:proofErr w:type="spellEnd"/>
            <w:r w:rsidRPr="00550B43">
              <w:rPr>
                <w:rFonts w:ascii="Times New Roman" w:hAnsi="Times New Roman" w:cs="Times New Roman"/>
                <w:sz w:val="24"/>
                <w:szCs w:val="24"/>
                <w:lang w:eastAsia="ru-RU"/>
              </w:rPr>
              <w:t xml:space="preserve"> при поддержке СБУ», — говорится в сообщении Центра общественных связей ФСБ.</w:t>
            </w:r>
            <w:proofErr w:type="gramEnd"/>
          </w:p>
          <w:p w:rsidR="00550B43" w:rsidRPr="00550B43" w:rsidRDefault="00550B43"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550B43">
              <w:rPr>
                <w:rFonts w:ascii="Times New Roman" w:hAnsi="Times New Roman" w:cs="Times New Roman"/>
                <w:sz w:val="24"/>
                <w:szCs w:val="24"/>
                <w:lang w:eastAsia="ru-RU"/>
              </w:rPr>
              <w:t xml:space="preserve">По данным ведомства, группа была сформирована в Харькове. В неё вошли спортсмены-боксеры </w:t>
            </w:r>
            <w:proofErr w:type="spellStart"/>
            <w:r w:rsidRPr="00550B43">
              <w:rPr>
                <w:rFonts w:ascii="Times New Roman" w:hAnsi="Times New Roman" w:cs="Times New Roman"/>
                <w:sz w:val="24"/>
                <w:szCs w:val="24"/>
                <w:lang w:eastAsia="ru-RU"/>
              </w:rPr>
              <w:t>А.Стешенко</w:t>
            </w:r>
            <w:proofErr w:type="spellEnd"/>
            <w:r w:rsidRPr="00550B43">
              <w:rPr>
                <w:rFonts w:ascii="Times New Roman" w:hAnsi="Times New Roman" w:cs="Times New Roman"/>
                <w:sz w:val="24"/>
                <w:szCs w:val="24"/>
                <w:lang w:eastAsia="ru-RU"/>
              </w:rPr>
              <w:t xml:space="preserve"> и </w:t>
            </w:r>
            <w:proofErr w:type="spellStart"/>
            <w:r w:rsidRPr="00550B43">
              <w:rPr>
                <w:rFonts w:ascii="Times New Roman" w:hAnsi="Times New Roman" w:cs="Times New Roman"/>
                <w:sz w:val="24"/>
                <w:szCs w:val="24"/>
                <w:lang w:eastAsia="ru-RU"/>
              </w:rPr>
              <w:t>А.Третьяков</w:t>
            </w:r>
            <w:proofErr w:type="spellEnd"/>
            <w:r w:rsidRPr="00550B43">
              <w:rPr>
                <w:rFonts w:ascii="Times New Roman" w:hAnsi="Times New Roman" w:cs="Times New Roman"/>
                <w:sz w:val="24"/>
                <w:szCs w:val="24"/>
                <w:lang w:eastAsia="ru-RU"/>
              </w:rPr>
              <w:t>. Основной целью экстремистов было совершение атак на «пророссийски настроенных» крымских татар и «нагнетание межнациональной напряженности». По информации ФСБ, за каждую проведенную акцию им обещали по $500.</w:t>
            </w:r>
          </w:p>
          <w:p w:rsidR="00B63FDD" w:rsidRDefault="00550B43"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550B43">
              <w:rPr>
                <w:rFonts w:ascii="Times New Roman" w:hAnsi="Times New Roman" w:cs="Times New Roman"/>
                <w:sz w:val="24"/>
                <w:szCs w:val="24"/>
                <w:lang w:eastAsia="ru-RU"/>
              </w:rPr>
              <w:t xml:space="preserve">Участники группы в январе 2018 года закидали бутылками с зажигательной смесью дом муфтия Крыма </w:t>
            </w:r>
            <w:proofErr w:type="spellStart"/>
            <w:r w:rsidRPr="00550B43">
              <w:rPr>
                <w:rFonts w:ascii="Times New Roman" w:hAnsi="Times New Roman" w:cs="Times New Roman"/>
                <w:sz w:val="24"/>
                <w:szCs w:val="24"/>
                <w:lang w:eastAsia="ru-RU"/>
              </w:rPr>
              <w:t>Эмирали</w:t>
            </w:r>
            <w:proofErr w:type="spellEnd"/>
            <w:r w:rsidRPr="00550B43">
              <w:rPr>
                <w:rFonts w:ascii="Times New Roman" w:hAnsi="Times New Roman" w:cs="Times New Roman"/>
                <w:sz w:val="24"/>
                <w:szCs w:val="24"/>
                <w:lang w:eastAsia="ru-RU"/>
              </w:rPr>
              <w:t xml:space="preserve"> </w:t>
            </w:r>
            <w:proofErr w:type="spellStart"/>
            <w:r w:rsidRPr="00550B43">
              <w:rPr>
                <w:rFonts w:ascii="Times New Roman" w:hAnsi="Times New Roman" w:cs="Times New Roman"/>
                <w:sz w:val="24"/>
                <w:szCs w:val="24"/>
                <w:lang w:eastAsia="ru-RU"/>
              </w:rPr>
              <w:t>Аблаева</w:t>
            </w:r>
            <w:proofErr w:type="spellEnd"/>
            <w:r w:rsidRPr="00550B43">
              <w:rPr>
                <w:rFonts w:ascii="Times New Roman" w:hAnsi="Times New Roman" w:cs="Times New Roman"/>
                <w:sz w:val="24"/>
                <w:szCs w:val="24"/>
                <w:lang w:eastAsia="ru-RU"/>
              </w:rPr>
              <w:t>.</w:t>
            </w:r>
          </w:p>
          <w:p w:rsidR="00550B43" w:rsidRDefault="00550B43" w:rsidP="00550B43">
            <w:pPr>
              <w:pStyle w:val="a3"/>
              <w:jc w:val="both"/>
              <w:rPr>
                <w:rFonts w:ascii="Times New Roman" w:hAnsi="Times New Roman" w:cs="Times New Roman"/>
                <w:sz w:val="24"/>
                <w:szCs w:val="24"/>
                <w:lang w:eastAsia="ru-RU"/>
              </w:rPr>
            </w:pPr>
          </w:p>
          <w:p w:rsidR="00550B43" w:rsidRPr="00550B43" w:rsidRDefault="00550B43" w:rsidP="00550B43">
            <w:pPr>
              <w:pStyle w:val="a3"/>
              <w:jc w:val="center"/>
              <w:rPr>
                <w:rFonts w:ascii="Times New Roman" w:hAnsi="Times New Roman" w:cs="Times New Roman"/>
                <w:b/>
                <w:sz w:val="24"/>
                <w:szCs w:val="24"/>
                <w:lang w:eastAsia="ru-RU"/>
              </w:rPr>
            </w:pPr>
            <w:r w:rsidRPr="00550B43">
              <w:rPr>
                <w:rFonts w:ascii="Times New Roman" w:hAnsi="Times New Roman" w:cs="Times New Roman"/>
                <w:b/>
                <w:sz w:val="24"/>
                <w:szCs w:val="24"/>
                <w:lang w:eastAsia="ru-RU"/>
              </w:rPr>
              <w:t>ОСОБЕННОСТИ ПРОЯВЛЕНИЯ МОЛОДЕЖНОГО ЭКСТРЕМИЗМА В РОССИИ</w:t>
            </w:r>
          </w:p>
          <w:p w:rsidR="00550B43" w:rsidRPr="00550B43" w:rsidRDefault="00550B43" w:rsidP="00550B43">
            <w:pPr>
              <w:pStyle w:val="a3"/>
              <w:jc w:val="both"/>
              <w:rPr>
                <w:rFonts w:ascii="Times New Roman" w:hAnsi="Times New Roman" w:cs="Times New Roman"/>
                <w:sz w:val="24"/>
                <w:szCs w:val="24"/>
                <w:lang w:eastAsia="ru-RU"/>
              </w:rPr>
            </w:pPr>
          </w:p>
          <w:p w:rsidR="00550B43" w:rsidRPr="00550B43" w:rsidRDefault="00550B43"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550B43">
              <w:rPr>
                <w:rFonts w:ascii="Times New Roman" w:hAnsi="Times New Roman" w:cs="Times New Roman"/>
                <w:sz w:val="24"/>
                <w:szCs w:val="24"/>
                <w:lang w:eastAsia="ru-RU"/>
              </w:rPr>
              <w:t>Экстремизм - крайне опасное явление в жизни любого общества. Оно создает угрозу основам конституционного строя, ведет к попранию конституционных прав и свобод человека и гражданина, подрывает общественную безопасность и государственную це</w:t>
            </w:r>
            <w:r>
              <w:rPr>
                <w:rFonts w:ascii="Times New Roman" w:hAnsi="Times New Roman" w:cs="Times New Roman"/>
                <w:sz w:val="24"/>
                <w:szCs w:val="24"/>
                <w:lang w:eastAsia="ru-RU"/>
              </w:rPr>
              <w:t>лостность Российской Федерации.</w:t>
            </w:r>
          </w:p>
          <w:p w:rsidR="00550B43" w:rsidRPr="00550B43" w:rsidRDefault="00550B43"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550B43">
              <w:rPr>
                <w:rFonts w:ascii="Times New Roman" w:hAnsi="Times New Roman" w:cs="Times New Roman"/>
                <w:sz w:val="24"/>
                <w:szCs w:val="24"/>
                <w:lang w:eastAsia="ru-RU"/>
              </w:rPr>
              <w:t>Экстремизм за достаточно короткий срок превратился в одну из главных проблем, как в России, так и за рубежом. Его проявления разнообразны - от возбуждения гражданской ненависти или вражды до функционирования незаконных вооруженных формирований и совершения</w:t>
            </w:r>
            <w:r w:rsidR="00742B5E">
              <w:rPr>
                <w:rFonts w:ascii="Times New Roman" w:hAnsi="Times New Roman" w:cs="Times New Roman"/>
                <w:sz w:val="24"/>
                <w:szCs w:val="24"/>
                <w:lang w:eastAsia="ru-RU"/>
              </w:rPr>
              <w:t xml:space="preserve"> террористических актов.</w:t>
            </w:r>
          </w:p>
          <w:p w:rsidR="00550B43" w:rsidRPr="00550B43" w:rsidRDefault="00550B43"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550B43">
              <w:rPr>
                <w:rFonts w:ascii="Times New Roman" w:hAnsi="Times New Roman" w:cs="Times New Roman"/>
                <w:sz w:val="24"/>
                <w:szCs w:val="24"/>
                <w:lang w:eastAsia="ru-RU"/>
              </w:rPr>
              <w:t>Проблема противодействия экстремизму в настоящее время является чрезвычайно актуальной в связи с наращиванием его базы в молодежной среде. При этом следует отметить, что происходят усиление сплоченности и организованности таких группировок, создание в них структур собственной безопасности и боевых формирований. Кроме того, для распространения своей идеологии ими используются новейшие информационные и коммуникационные тех</w:t>
            </w:r>
            <w:r>
              <w:rPr>
                <w:rFonts w:ascii="Times New Roman" w:hAnsi="Times New Roman" w:cs="Times New Roman"/>
                <w:sz w:val="24"/>
                <w:szCs w:val="24"/>
                <w:lang w:eastAsia="ru-RU"/>
              </w:rPr>
              <w:t>нологии, прежде всего Интернет.</w:t>
            </w:r>
          </w:p>
          <w:p w:rsidR="00550B43" w:rsidRPr="00550B43" w:rsidRDefault="00550B43"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550B43">
              <w:rPr>
                <w:rFonts w:ascii="Times New Roman" w:hAnsi="Times New Roman" w:cs="Times New Roman"/>
                <w:sz w:val="24"/>
                <w:szCs w:val="24"/>
                <w:lang w:eastAsia="ru-RU"/>
              </w:rPr>
              <w:t xml:space="preserve">Как показывает проведенный анализ, средний возраст участников таких формирований не превышает 30 лет. </w:t>
            </w:r>
            <w:proofErr w:type="gramStart"/>
            <w:r w:rsidRPr="00550B43">
              <w:rPr>
                <w:rFonts w:ascii="Times New Roman" w:hAnsi="Times New Roman" w:cs="Times New Roman"/>
                <w:sz w:val="24"/>
                <w:szCs w:val="24"/>
                <w:lang w:eastAsia="ru-RU"/>
              </w:rPr>
              <w:t>В свои ряды они вовлекают школьников, студентов, подростков, которые, не имея жизненного опыта, четких морально-нравственных ориентиров, в частности, по причинам разрушения ранее существовавших ценностных основ, отсутствия должного внимания со стороны государства, неразвитости таких чувств, как патриотизм, веротерпимость, некритичного восприятия насаждаемого средствами массовой информации культа насилия, стяжательства, достижения материального положения любыми способами, наиболее подвержено влия</w:t>
            </w:r>
            <w:r>
              <w:rPr>
                <w:rFonts w:ascii="Times New Roman" w:hAnsi="Times New Roman" w:cs="Times New Roman"/>
                <w:sz w:val="24"/>
                <w:szCs w:val="24"/>
                <w:lang w:eastAsia="ru-RU"/>
              </w:rPr>
              <w:t>нию экстремистских группировок.</w:t>
            </w:r>
            <w:proofErr w:type="gramEnd"/>
          </w:p>
          <w:p w:rsidR="00550B43" w:rsidRPr="00550B43" w:rsidRDefault="00550B43"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550B43">
              <w:rPr>
                <w:rFonts w:ascii="Times New Roman" w:hAnsi="Times New Roman" w:cs="Times New Roman"/>
                <w:sz w:val="24"/>
                <w:szCs w:val="24"/>
                <w:lang w:eastAsia="ru-RU"/>
              </w:rPr>
              <w:t>Результаты исследования свидетельствуют о том, что появились новые тенденции экстремистских проявлений среди молодежи, заключающиеся в переходе от хулиганских действий к четко спланированным и органи</w:t>
            </w:r>
            <w:r>
              <w:rPr>
                <w:rFonts w:ascii="Times New Roman" w:hAnsi="Times New Roman" w:cs="Times New Roman"/>
                <w:sz w:val="24"/>
                <w:szCs w:val="24"/>
                <w:lang w:eastAsia="ru-RU"/>
              </w:rPr>
              <w:t>зованным экстремистским акциям.</w:t>
            </w:r>
          </w:p>
          <w:p w:rsidR="00550B43" w:rsidRPr="00550B43" w:rsidRDefault="00550B43"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Pr="00550B43">
              <w:rPr>
                <w:rFonts w:ascii="Times New Roman" w:hAnsi="Times New Roman" w:cs="Times New Roman"/>
                <w:sz w:val="24"/>
                <w:szCs w:val="24"/>
                <w:lang w:eastAsia="ru-RU"/>
              </w:rPr>
              <w:t xml:space="preserve">В то же время результаты анализа </w:t>
            </w:r>
            <w:proofErr w:type="gramStart"/>
            <w:r w:rsidRPr="00550B43">
              <w:rPr>
                <w:rFonts w:ascii="Times New Roman" w:hAnsi="Times New Roman" w:cs="Times New Roman"/>
                <w:sz w:val="24"/>
                <w:szCs w:val="24"/>
                <w:lang w:eastAsia="ru-RU"/>
              </w:rPr>
              <w:t>криминогенной ситуации</w:t>
            </w:r>
            <w:proofErr w:type="gramEnd"/>
            <w:r w:rsidRPr="00550B43">
              <w:rPr>
                <w:rFonts w:ascii="Times New Roman" w:hAnsi="Times New Roman" w:cs="Times New Roman"/>
                <w:sz w:val="24"/>
                <w:szCs w:val="24"/>
                <w:lang w:eastAsia="ru-RU"/>
              </w:rPr>
              <w:t xml:space="preserve"> в молодежной среде убедительно указывают на то, что среди всех существующих форм организованной преступной деятельности, в том числе экстремистского характера, наибольшую актуальность представляют подростково-молодежные территориальные группировки с ан</w:t>
            </w:r>
            <w:r>
              <w:rPr>
                <w:rFonts w:ascii="Times New Roman" w:hAnsi="Times New Roman" w:cs="Times New Roman"/>
                <w:sz w:val="24"/>
                <w:szCs w:val="24"/>
                <w:lang w:eastAsia="ru-RU"/>
              </w:rPr>
              <w:t>тиобщественной направленностью.</w:t>
            </w:r>
          </w:p>
          <w:p w:rsidR="00550B43" w:rsidRPr="00550B43" w:rsidRDefault="00550B43"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550B43">
              <w:rPr>
                <w:rFonts w:ascii="Times New Roman" w:hAnsi="Times New Roman" w:cs="Times New Roman"/>
                <w:sz w:val="24"/>
                <w:szCs w:val="24"/>
                <w:lang w:eastAsia="ru-RU"/>
              </w:rPr>
              <w:t>Изучение материалов уголовных дел позволяет выделить наиболее существенные криминологические показатели преступной деятельности несовершеннолетних в составе о</w:t>
            </w:r>
            <w:r>
              <w:rPr>
                <w:rFonts w:ascii="Times New Roman" w:hAnsi="Times New Roman" w:cs="Times New Roman"/>
                <w:sz w:val="24"/>
                <w:szCs w:val="24"/>
                <w:lang w:eastAsia="ru-RU"/>
              </w:rPr>
              <w:t>рганизованных преступных групп.</w:t>
            </w:r>
          </w:p>
          <w:p w:rsidR="00550B43" w:rsidRPr="00550B43" w:rsidRDefault="00550B43"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550B43">
              <w:rPr>
                <w:rFonts w:ascii="Times New Roman" w:hAnsi="Times New Roman" w:cs="Times New Roman"/>
                <w:sz w:val="24"/>
                <w:szCs w:val="24"/>
                <w:lang w:eastAsia="ru-RU"/>
              </w:rPr>
              <w:t>Численность таких преступных группировок, как правило, небольшая – от 3 до 9-15 человек. Возраст участников колеблется от 15 до 25 лет, 12 % из которых не достигли 18 лет. В основном это нигде не работающие и не учащиеся подростки, молодые люди, учащиеся школ и профессионально-технических училищ. 35% их ли</w:t>
            </w:r>
            <w:r>
              <w:rPr>
                <w:rFonts w:ascii="Times New Roman" w:hAnsi="Times New Roman" w:cs="Times New Roman"/>
                <w:sz w:val="24"/>
                <w:szCs w:val="24"/>
                <w:lang w:eastAsia="ru-RU"/>
              </w:rPr>
              <w:t>деров не работали и не учились.</w:t>
            </w:r>
          </w:p>
          <w:p w:rsidR="00550B43" w:rsidRPr="00550B43" w:rsidRDefault="00550B43"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550B43">
              <w:rPr>
                <w:rFonts w:ascii="Times New Roman" w:hAnsi="Times New Roman" w:cs="Times New Roman"/>
                <w:sz w:val="24"/>
                <w:szCs w:val="24"/>
                <w:lang w:eastAsia="ru-RU"/>
              </w:rPr>
              <w:t xml:space="preserve">Многие из изученных организованных преступных групп отличались высокой интенсивностью и устойчивостью преступной деятельности. 35 % из них совершили по 10 и более преступлений. Анализ преступной деятельности свидетельствует о тщательной подготовке к совершению большинства преступлений. Строгая дисциплина отмечается в каждой второй организованной преступной группе. 10 % членов таких группировок ранее привлекались к уголовной ответственности, каждый третий имел криминальный опыт, т. </w:t>
            </w:r>
            <w:r>
              <w:rPr>
                <w:rFonts w:ascii="Times New Roman" w:hAnsi="Times New Roman" w:cs="Times New Roman"/>
                <w:sz w:val="24"/>
                <w:szCs w:val="24"/>
                <w:lang w:eastAsia="ru-RU"/>
              </w:rPr>
              <w:t>е. ранее совершал преступления.</w:t>
            </w:r>
          </w:p>
          <w:p w:rsidR="00550B43" w:rsidRPr="00550B43" w:rsidRDefault="00550B43"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550B43">
              <w:rPr>
                <w:rFonts w:ascii="Times New Roman" w:hAnsi="Times New Roman" w:cs="Times New Roman"/>
                <w:sz w:val="24"/>
                <w:szCs w:val="24"/>
                <w:lang w:eastAsia="ru-RU"/>
              </w:rPr>
              <w:t>Большинство тяжких преступлений совершались такими группировками с применением насилия и особой жестокостью, сопряженной нетерпимостью к отдельным социал</w:t>
            </w:r>
            <w:r>
              <w:rPr>
                <w:rFonts w:ascii="Times New Roman" w:hAnsi="Times New Roman" w:cs="Times New Roman"/>
                <w:sz w:val="24"/>
                <w:szCs w:val="24"/>
                <w:lang w:eastAsia="ru-RU"/>
              </w:rPr>
              <w:t>ьным группам и национальностям.</w:t>
            </w:r>
          </w:p>
          <w:p w:rsidR="00550B43" w:rsidRPr="00550B43" w:rsidRDefault="00550B43"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550B43">
              <w:rPr>
                <w:rFonts w:ascii="Times New Roman" w:hAnsi="Times New Roman" w:cs="Times New Roman"/>
                <w:sz w:val="24"/>
                <w:szCs w:val="24"/>
                <w:lang w:eastAsia="ru-RU"/>
              </w:rPr>
              <w:t>Для современной преступности несовершеннолетних характерна трансформация в устойчивые преступные группы, отличающихся высоким уровнем организации преступной деятельности, интенсивным и систематическим воздействием на личность подростков. Активно осуществляется вовлечение подростково-молодежных группировок в совершение преступлений, в том ч</w:t>
            </w:r>
            <w:r>
              <w:rPr>
                <w:rFonts w:ascii="Times New Roman" w:hAnsi="Times New Roman" w:cs="Times New Roman"/>
                <w:sz w:val="24"/>
                <w:szCs w:val="24"/>
                <w:lang w:eastAsia="ru-RU"/>
              </w:rPr>
              <w:t>исле экстремистского характера.</w:t>
            </w:r>
          </w:p>
          <w:p w:rsidR="00550B43" w:rsidRPr="00550B43" w:rsidRDefault="00550B43"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550B43">
              <w:rPr>
                <w:rFonts w:ascii="Times New Roman" w:hAnsi="Times New Roman" w:cs="Times New Roman"/>
                <w:sz w:val="24"/>
                <w:szCs w:val="24"/>
                <w:lang w:eastAsia="ru-RU"/>
              </w:rPr>
              <w:t>Практика показывает, что существуют некоторые особенности, свойственные молодежному экстремизму. Большинство экстремистских группировок молодежи носит неформальный характер, многие члены таких объединений не имеют представления об идеологической основе экстремистских движений. Участие в экстремистских группировках воспринимается ими как время, проведенное в кругу своих сверстников. И конечно, огромное влияние на них оказывают внешняя атрибутика, громкие</w:t>
            </w:r>
            <w:r>
              <w:rPr>
                <w:rFonts w:ascii="Times New Roman" w:hAnsi="Times New Roman" w:cs="Times New Roman"/>
                <w:sz w:val="24"/>
                <w:szCs w:val="24"/>
                <w:lang w:eastAsia="ru-RU"/>
              </w:rPr>
              <w:t xml:space="preserve"> лозунги и прочие «аксессуары».</w:t>
            </w:r>
          </w:p>
          <w:p w:rsidR="00550B43" w:rsidRPr="00550B43" w:rsidRDefault="00550B43"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550B43">
              <w:rPr>
                <w:rFonts w:ascii="Times New Roman" w:hAnsi="Times New Roman" w:cs="Times New Roman"/>
                <w:sz w:val="24"/>
                <w:szCs w:val="24"/>
                <w:lang w:eastAsia="ru-RU"/>
              </w:rPr>
              <w:t>В современной молодежной среде появились организации, созданные по «сетевому принципу», которые предполагают в своей деятельности большую самостоятельность всех молодежных экстремистских групп. Как правило, они действуют автономно, но в случае необходимости могут объединиться для совершения противоправных действий, координирующихся цен</w:t>
            </w:r>
            <w:r w:rsidR="00742B5E">
              <w:rPr>
                <w:rFonts w:ascii="Times New Roman" w:hAnsi="Times New Roman" w:cs="Times New Roman"/>
                <w:sz w:val="24"/>
                <w:szCs w:val="24"/>
                <w:lang w:eastAsia="ru-RU"/>
              </w:rPr>
              <w:t>тром чаще всего через Интернет.</w:t>
            </w:r>
          </w:p>
          <w:p w:rsidR="00550B43" w:rsidRPr="00550B43" w:rsidRDefault="00550B43"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550B43">
              <w:rPr>
                <w:rFonts w:ascii="Times New Roman" w:hAnsi="Times New Roman" w:cs="Times New Roman"/>
                <w:sz w:val="24"/>
                <w:szCs w:val="24"/>
                <w:lang w:eastAsia="ru-RU"/>
              </w:rPr>
              <w:t xml:space="preserve">В современных условиях происходит укрепление межрегиональных и международных связей молодежных объединений экстремистской направленности, </w:t>
            </w:r>
            <w:proofErr w:type="gramStart"/>
            <w:r w:rsidRPr="00550B43">
              <w:rPr>
                <w:rFonts w:ascii="Times New Roman" w:hAnsi="Times New Roman" w:cs="Times New Roman"/>
                <w:sz w:val="24"/>
                <w:szCs w:val="24"/>
                <w:lang w:eastAsia="ru-RU"/>
              </w:rPr>
              <w:t>предпринимаются усилия</w:t>
            </w:r>
            <w:proofErr w:type="gramEnd"/>
            <w:r w:rsidRPr="00550B43">
              <w:rPr>
                <w:rFonts w:ascii="Times New Roman" w:hAnsi="Times New Roman" w:cs="Times New Roman"/>
                <w:sz w:val="24"/>
                <w:szCs w:val="24"/>
                <w:lang w:eastAsia="ru-RU"/>
              </w:rPr>
              <w:t xml:space="preserve"> по выработке едино</w:t>
            </w:r>
            <w:r>
              <w:rPr>
                <w:rFonts w:ascii="Times New Roman" w:hAnsi="Times New Roman" w:cs="Times New Roman"/>
                <w:sz w:val="24"/>
                <w:szCs w:val="24"/>
                <w:lang w:eastAsia="ru-RU"/>
              </w:rPr>
              <w:t>й стратегии и тактики действий.</w:t>
            </w:r>
          </w:p>
          <w:p w:rsidR="00550B43" w:rsidRPr="00550B43" w:rsidRDefault="00550B43"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550B43">
              <w:rPr>
                <w:rFonts w:ascii="Times New Roman" w:hAnsi="Times New Roman" w:cs="Times New Roman"/>
                <w:sz w:val="24"/>
                <w:szCs w:val="24"/>
                <w:lang w:eastAsia="ru-RU"/>
              </w:rPr>
              <w:t>Особое место занимают право- и леворадикальные экстремистские формирования молодежи, преследующие политические цели. Вместе с тем анализ философской и политической литературы указывает на отсутствие в ней общепринятого строгого определения молодеж</w:t>
            </w:r>
            <w:r>
              <w:rPr>
                <w:rFonts w:ascii="Times New Roman" w:hAnsi="Times New Roman" w:cs="Times New Roman"/>
                <w:sz w:val="24"/>
                <w:szCs w:val="24"/>
                <w:lang w:eastAsia="ru-RU"/>
              </w:rPr>
              <w:t>ного политического экстремизма.</w:t>
            </w:r>
          </w:p>
          <w:p w:rsidR="00550B43" w:rsidRPr="00550B43" w:rsidRDefault="00550B43"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550B43">
              <w:rPr>
                <w:rFonts w:ascii="Times New Roman" w:hAnsi="Times New Roman" w:cs="Times New Roman"/>
                <w:sz w:val="24"/>
                <w:szCs w:val="24"/>
                <w:lang w:eastAsia="ru-RU"/>
              </w:rPr>
              <w:t>В рамках общества на поведение молодых людей негативное влияние оказывают проблемы, возникшие в результате перестройки общества, такие как социально-экономический кризис, политическая нестабильность, расслоение общества по материальному признаку, финансовая необеспеченность, разрушение и кризис системы обр</w:t>
            </w:r>
            <w:r>
              <w:rPr>
                <w:rFonts w:ascii="Times New Roman" w:hAnsi="Times New Roman" w:cs="Times New Roman"/>
                <w:sz w:val="24"/>
                <w:szCs w:val="24"/>
                <w:lang w:eastAsia="ru-RU"/>
              </w:rPr>
              <w:t>азования и воспитания молодежи.</w:t>
            </w:r>
          </w:p>
          <w:p w:rsidR="00550B43" w:rsidRPr="00550B43" w:rsidRDefault="00550B43"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550B43">
              <w:rPr>
                <w:rFonts w:ascii="Times New Roman" w:hAnsi="Times New Roman" w:cs="Times New Roman"/>
                <w:sz w:val="24"/>
                <w:szCs w:val="24"/>
                <w:lang w:eastAsia="ru-RU"/>
              </w:rPr>
              <w:t xml:space="preserve">Библиотеки, театры, концертные залы, различные кружки и объединения по интересам становятся все менее привлекательными для подростков, в среде которых </w:t>
            </w:r>
            <w:proofErr w:type="gramStart"/>
            <w:r w:rsidRPr="00550B43">
              <w:rPr>
                <w:rFonts w:ascii="Times New Roman" w:hAnsi="Times New Roman" w:cs="Times New Roman"/>
                <w:sz w:val="24"/>
                <w:szCs w:val="24"/>
                <w:lang w:eastAsia="ru-RU"/>
              </w:rPr>
              <w:t>в начале</w:t>
            </w:r>
            <w:proofErr w:type="gramEnd"/>
            <w:r w:rsidRPr="00550B43">
              <w:rPr>
                <w:rFonts w:ascii="Times New Roman" w:hAnsi="Times New Roman" w:cs="Times New Roman"/>
                <w:sz w:val="24"/>
                <w:szCs w:val="24"/>
                <w:lang w:eastAsia="ru-RU"/>
              </w:rPr>
              <w:t xml:space="preserve"> XXI в. резко снизились эстетические, духовные и интеллектуальные потребности. Тогда как идеи экстремизма и национализма не оставляют место интеллектуальному и э</w:t>
            </w:r>
            <w:r>
              <w:rPr>
                <w:rFonts w:ascii="Times New Roman" w:hAnsi="Times New Roman" w:cs="Times New Roman"/>
                <w:sz w:val="24"/>
                <w:szCs w:val="24"/>
                <w:lang w:eastAsia="ru-RU"/>
              </w:rPr>
              <w:t>стетическому развитию личности.</w:t>
            </w:r>
          </w:p>
          <w:p w:rsidR="00550B43" w:rsidRPr="00550B43" w:rsidRDefault="00550B43"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Pr="00550B43">
              <w:rPr>
                <w:rFonts w:ascii="Times New Roman" w:hAnsi="Times New Roman" w:cs="Times New Roman"/>
                <w:sz w:val="24"/>
                <w:szCs w:val="24"/>
                <w:lang w:eastAsia="ru-RU"/>
              </w:rPr>
              <w:t>Основными местами проведения досуга современной молодежи являются парки и скверы, стадионы, ночные клубы. Здесь формируются неформальные группировки подростков, агрессивное поведение которых выражается в драках, побоях, оскорблениях, убийствах, повреждении или уничтожении имущества. Здесь же на уже сформировавшиеся молодежные и подростковые группы обращают внимание профессиональные преступники, которые охотно «воспитыва</w:t>
            </w:r>
            <w:r>
              <w:rPr>
                <w:rFonts w:ascii="Times New Roman" w:hAnsi="Times New Roman" w:cs="Times New Roman"/>
                <w:sz w:val="24"/>
                <w:szCs w:val="24"/>
                <w:lang w:eastAsia="ru-RU"/>
              </w:rPr>
              <w:t>ют» их в нужном им направлении.</w:t>
            </w:r>
          </w:p>
          <w:p w:rsidR="00550B43" w:rsidRPr="00550B43" w:rsidRDefault="00550B43"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roofErr w:type="gramStart"/>
            <w:r w:rsidRPr="00550B43">
              <w:rPr>
                <w:rFonts w:ascii="Times New Roman" w:hAnsi="Times New Roman" w:cs="Times New Roman"/>
                <w:sz w:val="24"/>
                <w:szCs w:val="24"/>
                <w:lang w:eastAsia="ru-RU"/>
              </w:rPr>
              <w:t xml:space="preserve">Необходимо согласиться с мнением Г. </w:t>
            </w:r>
            <w:proofErr w:type="spellStart"/>
            <w:r w:rsidRPr="00550B43">
              <w:rPr>
                <w:rFonts w:ascii="Times New Roman" w:hAnsi="Times New Roman" w:cs="Times New Roman"/>
                <w:sz w:val="24"/>
                <w:szCs w:val="24"/>
                <w:lang w:eastAsia="ru-RU"/>
              </w:rPr>
              <w:t>Гибша</w:t>
            </w:r>
            <w:proofErr w:type="spellEnd"/>
            <w:r w:rsidRPr="00550B43">
              <w:rPr>
                <w:rFonts w:ascii="Times New Roman" w:hAnsi="Times New Roman" w:cs="Times New Roman"/>
                <w:sz w:val="24"/>
                <w:szCs w:val="24"/>
                <w:lang w:eastAsia="ru-RU"/>
              </w:rPr>
              <w:t xml:space="preserve"> и М. </w:t>
            </w:r>
            <w:proofErr w:type="spellStart"/>
            <w:r w:rsidRPr="00550B43">
              <w:rPr>
                <w:rFonts w:ascii="Times New Roman" w:hAnsi="Times New Roman" w:cs="Times New Roman"/>
                <w:sz w:val="24"/>
                <w:szCs w:val="24"/>
                <w:lang w:eastAsia="ru-RU"/>
              </w:rPr>
              <w:t>Форверга</w:t>
            </w:r>
            <w:proofErr w:type="spellEnd"/>
            <w:r w:rsidRPr="00550B43">
              <w:rPr>
                <w:rFonts w:ascii="Times New Roman" w:hAnsi="Times New Roman" w:cs="Times New Roman"/>
                <w:sz w:val="24"/>
                <w:szCs w:val="24"/>
                <w:lang w:eastAsia="ru-RU"/>
              </w:rPr>
              <w:t>, которые разработали и применили методику, основанную на теоретических положениях социальной психологии о видах (типах) коммуникативных сетей внутри группового общения и позволяющую провести типиза</w:t>
            </w:r>
            <w:r w:rsidR="00742B5E">
              <w:rPr>
                <w:rFonts w:ascii="Times New Roman" w:hAnsi="Times New Roman" w:cs="Times New Roman"/>
                <w:sz w:val="24"/>
                <w:szCs w:val="24"/>
                <w:lang w:eastAsia="ru-RU"/>
              </w:rPr>
              <w:t>цию структур преступных групп</w:t>
            </w:r>
            <w:r w:rsidRPr="00550B43">
              <w:rPr>
                <w:rFonts w:ascii="Times New Roman" w:hAnsi="Times New Roman" w:cs="Times New Roman"/>
                <w:sz w:val="24"/>
                <w:szCs w:val="24"/>
                <w:lang w:eastAsia="ru-RU"/>
              </w:rPr>
              <w:t>, в том числе экстремистского характера.</w:t>
            </w:r>
            <w:proofErr w:type="gramEnd"/>
            <w:r w:rsidRPr="00550B43">
              <w:rPr>
                <w:rFonts w:ascii="Times New Roman" w:hAnsi="Times New Roman" w:cs="Times New Roman"/>
                <w:sz w:val="24"/>
                <w:szCs w:val="24"/>
                <w:lang w:eastAsia="ru-RU"/>
              </w:rPr>
              <w:t xml:space="preserve"> Важность такой классификации, не только теоретическая, но и практическая, очевидна: установление типичных информационных сетей в криминальном сообществе позволяет глубже понять предпосылки их появления и выявить в них наиболее слабые звенья, воздействуя на которые можно препятствовать возникновению таких групп или содействовать их расп</w:t>
            </w:r>
            <w:r>
              <w:rPr>
                <w:rFonts w:ascii="Times New Roman" w:hAnsi="Times New Roman" w:cs="Times New Roman"/>
                <w:sz w:val="24"/>
                <w:szCs w:val="24"/>
                <w:lang w:eastAsia="ru-RU"/>
              </w:rPr>
              <w:t>аду.</w:t>
            </w:r>
          </w:p>
          <w:p w:rsidR="00550B43" w:rsidRPr="00550B43" w:rsidRDefault="00550B43"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roofErr w:type="gramStart"/>
            <w:r w:rsidRPr="00550B43">
              <w:rPr>
                <w:rFonts w:ascii="Times New Roman" w:hAnsi="Times New Roman" w:cs="Times New Roman"/>
                <w:sz w:val="24"/>
                <w:szCs w:val="24"/>
                <w:lang w:eastAsia="ru-RU"/>
              </w:rPr>
              <w:t>Среди молодежных неформальных групп, можно выделить шесть типов структур коммуникативных сетей: «полная» (каждый из членов группы связан со всеми другими), «круговая» (каждый связан с двумя, и движение идет по кругу), «цепь» (разорванный круг, связь членов группы первого со вторым), «колесо» (ярко выраженный организатор, имеющий непосредственную связь со всеми членами группы), «разорванный круг со стержнем» (контакт с лидерами через посредников), «сложная</w:t>
            </w:r>
            <w:proofErr w:type="gramEnd"/>
            <w:r w:rsidRPr="00550B43">
              <w:rPr>
                <w:rFonts w:ascii="Times New Roman" w:hAnsi="Times New Roman" w:cs="Times New Roman"/>
                <w:sz w:val="24"/>
                <w:szCs w:val="24"/>
                <w:lang w:eastAsia="ru-RU"/>
              </w:rPr>
              <w:t>» (ха</w:t>
            </w:r>
            <w:r w:rsidR="00742B5E">
              <w:rPr>
                <w:rFonts w:ascii="Times New Roman" w:hAnsi="Times New Roman" w:cs="Times New Roman"/>
                <w:sz w:val="24"/>
                <w:szCs w:val="24"/>
                <w:lang w:eastAsia="ru-RU"/>
              </w:rPr>
              <w:t>рактерно усложнение связей)</w:t>
            </w:r>
            <w:r>
              <w:rPr>
                <w:rFonts w:ascii="Times New Roman" w:hAnsi="Times New Roman" w:cs="Times New Roman"/>
                <w:sz w:val="24"/>
                <w:szCs w:val="24"/>
                <w:lang w:eastAsia="ru-RU"/>
              </w:rPr>
              <w:t>.</w:t>
            </w:r>
          </w:p>
          <w:p w:rsidR="00550B43" w:rsidRPr="00550B43" w:rsidRDefault="00550B43"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550B43">
              <w:rPr>
                <w:rFonts w:ascii="Times New Roman" w:hAnsi="Times New Roman" w:cs="Times New Roman"/>
                <w:sz w:val="24"/>
                <w:szCs w:val="24"/>
                <w:lang w:eastAsia="ru-RU"/>
              </w:rPr>
              <w:t>Лидер неформального молодежного формирования экстремистской направленности выполняет определенные социально-психологические функции: организаторскую, информационную, стратегическую, нормативно-ценностную и дисциплинарную. Благодаря лидеру в большей степени группа сплачивается, ее состав стабилизируется, а отношения формализуются. В результате формируется устойчивое преступное сообщество. Как правило, молодежные экстремистские организации возглавляют лидеры, использующие авторитарные методы управления, т. е. единолично решающие любые вопросы жизнедеятельности группы, поддерживающие жесткую дисциплину и следящие за неукоснительным выполн</w:t>
            </w:r>
            <w:r>
              <w:rPr>
                <w:rFonts w:ascii="Times New Roman" w:hAnsi="Times New Roman" w:cs="Times New Roman"/>
                <w:sz w:val="24"/>
                <w:szCs w:val="24"/>
                <w:lang w:eastAsia="ru-RU"/>
              </w:rPr>
              <w:t>ением групповых норм поведения.</w:t>
            </w:r>
          </w:p>
          <w:p w:rsidR="00550B43" w:rsidRPr="00550B43" w:rsidRDefault="00550B43"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550B43">
              <w:rPr>
                <w:rFonts w:ascii="Times New Roman" w:hAnsi="Times New Roman" w:cs="Times New Roman"/>
                <w:sz w:val="24"/>
                <w:szCs w:val="24"/>
                <w:lang w:eastAsia="ru-RU"/>
              </w:rPr>
              <w:t>В молодежных группах экстремистской направленности стратегические цели деятельности не всегда четко обозначены, поэтому коллективное бессознательное часто превалирует в общем понимании смысла деятельн</w:t>
            </w:r>
            <w:r>
              <w:rPr>
                <w:rFonts w:ascii="Times New Roman" w:hAnsi="Times New Roman" w:cs="Times New Roman"/>
                <w:sz w:val="24"/>
                <w:szCs w:val="24"/>
                <w:lang w:eastAsia="ru-RU"/>
              </w:rPr>
              <w:t>ости и устремлений объединения.</w:t>
            </w:r>
          </w:p>
          <w:p w:rsidR="00550B43" w:rsidRPr="00550B43" w:rsidRDefault="00550B43"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550B43">
              <w:rPr>
                <w:rFonts w:ascii="Times New Roman" w:hAnsi="Times New Roman" w:cs="Times New Roman"/>
                <w:sz w:val="24"/>
                <w:szCs w:val="24"/>
                <w:lang w:eastAsia="ru-RU"/>
              </w:rPr>
              <w:t>Благодаря внутригрупповому психическому воздействию на отдельных, менее устойчивых, членов неформальных молодежных объединений экстремистского толка обеспечивается их устойчивость. Желающие выйти из состава группы сталкиваются с рядом трудностей, которые часто становятся для них непреодолимыми. К их числу можно отнести участие в совершении преступлений, чем умело пользуются другие члены преступной группировки с наиболее устойчивыми антиобщественными установками. Отрицательную роль играет и несовершенство институтов уголовного законодательства, таких как явка с повин</w:t>
            </w:r>
            <w:r>
              <w:rPr>
                <w:rFonts w:ascii="Times New Roman" w:hAnsi="Times New Roman" w:cs="Times New Roman"/>
                <w:sz w:val="24"/>
                <w:szCs w:val="24"/>
                <w:lang w:eastAsia="ru-RU"/>
              </w:rPr>
              <w:t>ной, добровольный отказ и т. д.</w:t>
            </w:r>
          </w:p>
          <w:p w:rsidR="00550B43" w:rsidRPr="00550B43" w:rsidRDefault="00550B43"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550B43">
              <w:rPr>
                <w:rFonts w:ascii="Times New Roman" w:hAnsi="Times New Roman" w:cs="Times New Roman"/>
                <w:sz w:val="24"/>
                <w:szCs w:val="24"/>
                <w:lang w:eastAsia="ru-RU"/>
              </w:rPr>
              <w:t xml:space="preserve">Власть лидера проявляет себя через такие его функции, как: принуждение; приманивание; создание помех конкуренту в борьбе за власть; искусственное формирование нужд, которые может удовлетворить лишь лидер; шантаж; информационный </w:t>
            </w:r>
            <w:r>
              <w:rPr>
                <w:rFonts w:ascii="Times New Roman" w:hAnsi="Times New Roman" w:cs="Times New Roman"/>
                <w:sz w:val="24"/>
                <w:szCs w:val="24"/>
                <w:lang w:eastAsia="ru-RU"/>
              </w:rPr>
              <w:t>контроль, прямой или косвенный.</w:t>
            </w:r>
          </w:p>
          <w:p w:rsidR="00550B43" w:rsidRPr="00550B43" w:rsidRDefault="00550B43"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550B43">
              <w:rPr>
                <w:rFonts w:ascii="Times New Roman" w:hAnsi="Times New Roman" w:cs="Times New Roman"/>
                <w:sz w:val="24"/>
                <w:szCs w:val="24"/>
                <w:lang w:eastAsia="ru-RU"/>
              </w:rPr>
              <w:t>Значение символов для любой молодежной группировки экстремистской направленности имеет первостепенное значение. Символы в таких сообществах тесно связаны с пропагандируемой идеологией. А для рассматриваемых молодежных организаций символика приобретает еще одно немаловажное значение: она помогают определить «свой» – «чужой», «хороший» – «плохой», что наглядно проявляется в установках членов неформальных молодежных групп с явной</w:t>
            </w:r>
            <w:r>
              <w:rPr>
                <w:rFonts w:ascii="Times New Roman" w:hAnsi="Times New Roman" w:cs="Times New Roman"/>
                <w:sz w:val="24"/>
                <w:szCs w:val="24"/>
                <w:lang w:eastAsia="ru-RU"/>
              </w:rPr>
              <w:t xml:space="preserve"> националистической идеологией.</w:t>
            </w:r>
          </w:p>
          <w:p w:rsidR="00550B43" w:rsidRPr="00550B43" w:rsidRDefault="00550B43"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550B43">
              <w:rPr>
                <w:rFonts w:ascii="Times New Roman" w:hAnsi="Times New Roman" w:cs="Times New Roman"/>
                <w:sz w:val="24"/>
                <w:szCs w:val="24"/>
                <w:lang w:eastAsia="ru-RU"/>
              </w:rPr>
              <w:t>Символика и смысловые штампы в молодежных экстремистских движениях – эффективный способ привлечения несовершеннолетних в конкретную преступную группировку. В настоящее время известны такие неформальные молодежные общности экстремистской направленности, как «</w:t>
            </w:r>
            <w:proofErr w:type="spellStart"/>
            <w:r w:rsidRPr="00550B43">
              <w:rPr>
                <w:rFonts w:ascii="Times New Roman" w:hAnsi="Times New Roman" w:cs="Times New Roman"/>
                <w:sz w:val="24"/>
                <w:szCs w:val="24"/>
                <w:lang w:eastAsia="ru-RU"/>
              </w:rPr>
              <w:t>лимоновцы</w:t>
            </w:r>
            <w:proofErr w:type="spellEnd"/>
            <w:r w:rsidRPr="00550B43">
              <w:rPr>
                <w:rFonts w:ascii="Times New Roman" w:hAnsi="Times New Roman" w:cs="Times New Roman"/>
                <w:sz w:val="24"/>
                <w:szCs w:val="24"/>
                <w:lang w:eastAsia="ru-RU"/>
              </w:rPr>
              <w:t>», «</w:t>
            </w:r>
            <w:proofErr w:type="spellStart"/>
            <w:r w:rsidRPr="00550B43">
              <w:rPr>
                <w:rFonts w:ascii="Times New Roman" w:hAnsi="Times New Roman" w:cs="Times New Roman"/>
                <w:sz w:val="24"/>
                <w:szCs w:val="24"/>
                <w:lang w:eastAsia="ru-RU"/>
              </w:rPr>
              <w:t>баркашовцы</w:t>
            </w:r>
            <w:proofErr w:type="spellEnd"/>
            <w:r w:rsidRPr="00550B43">
              <w:rPr>
                <w:rFonts w:ascii="Times New Roman" w:hAnsi="Times New Roman" w:cs="Times New Roman"/>
                <w:sz w:val="24"/>
                <w:szCs w:val="24"/>
                <w:lang w:eastAsia="ru-RU"/>
              </w:rPr>
              <w:t xml:space="preserve">», футбольные фанаты различных футбольных клубов, скинхеды, неофашисты и другие. Здесь символика легко </w:t>
            </w:r>
            <w:proofErr w:type="spellStart"/>
            <w:r w:rsidRPr="00550B43">
              <w:rPr>
                <w:rFonts w:ascii="Times New Roman" w:hAnsi="Times New Roman" w:cs="Times New Roman"/>
                <w:sz w:val="24"/>
                <w:szCs w:val="24"/>
                <w:lang w:eastAsia="ru-RU"/>
              </w:rPr>
              <w:lastRenderedPageBreak/>
              <w:t>отличима</w:t>
            </w:r>
            <w:proofErr w:type="spellEnd"/>
            <w:r w:rsidRPr="00550B43">
              <w:rPr>
                <w:rFonts w:ascii="Times New Roman" w:hAnsi="Times New Roman" w:cs="Times New Roman"/>
                <w:sz w:val="24"/>
                <w:szCs w:val="24"/>
                <w:lang w:eastAsia="ru-RU"/>
              </w:rPr>
              <w:t>, также существуют собственные</w:t>
            </w:r>
            <w:r w:rsidR="00373402">
              <w:rPr>
                <w:rFonts w:ascii="Times New Roman" w:hAnsi="Times New Roman" w:cs="Times New Roman"/>
                <w:sz w:val="24"/>
                <w:szCs w:val="24"/>
                <w:lang w:eastAsia="ru-RU"/>
              </w:rPr>
              <w:t xml:space="preserve"> ритуалы, верования и традиции.</w:t>
            </w:r>
          </w:p>
          <w:p w:rsidR="00550B43" w:rsidRPr="00550B43" w:rsidRDefault="00373402"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550B43" w:rsidRPr="00550B43">
              <w:rPr>
                <w:rFonts w:ascii="Times New Roman" w:hAnsi="Times New Roman" w:cs="Times New Roman"/>
                <w:sz w:val="24"/>
                <w:szCs w:val="24"/>
                <w:lang w:eastAsia="ru-RU"/>
              </w:rPr>
              <w:t>Д. И. Аминов и Р. Э. Оганян справедливо отмечают, что «…значение символов следует также увязать с нормами поведения. Маркировка через символы позволяет несовершеннолетним и молодежи неформальных объединений ощущать радость самоидентификации с этим сообществом…. Идентифицируя себя с этими символами, человек и нормы воспринимает как свои: это я независим, я хочу насилия. Все это создает условия норм и их воплощения в агрессивное поведение. Так формируется базовая личность националиста, то есть личность, аккумулирующая в себе норм</w:t>
            </w:r>
            <w:r>
              <w:rPr>
                <w:rFonts w:ascii="Times New Roman" w:hAnsi="Times New Roman" w:cs="Times New Roman"/>
                <w:sz w:val="24"/>
                <w:szCs w:val="24"/>
                <w:lang w:eastAsia="ru-RU"/>
              </w:rPr>
              <w:t>ы экстремистского сообщества».</w:t>
            </w:r>
          </w:p>
          <w:p w:rsidR="00550B43" w:rsidRPr="00550B43" w:rsidRDefault="00373402"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550B43" w:rsidRPr="00550B43">
              <w:rPr>
                <w:rFonts w:ascii="Times New Roman" w:hAnsi="Times New Roman" w:cs="Times New Roman"/>
                <w:sz w:val="24"/>
                <w:szCs w:val="24"/>
                <w:lang w:eastAsia="ru-RU"/>
              </w:rPr>
              <w:t xml:space="preserve">Различные обряды и посвящения являются мощным средством приобщения молодых людей к идеологии неформальных молодежных объединений экстремистской направленности, формируют чувство единения с определенной массой путем задействования внутренних механизмов толпы. Ритуалы, кроме функции коммуникации, выполняют еще две важные задачи: разжигание агрессии против «чужих» и единение между «своими». Поэтому очевиден тот факт, что если фашизм все-таки сумеет пустить корни в России, то не будет походить ни </w:t>
            </w:r>
            <w:proofErr w:type="gramStart"/>
            <w:r w:rsidR="00550B43" w:rsidRPr="00550B43">
              <w:rPr>
                <w:rFonts w:ascii="Times New Roman" w:hAnsi="Times New Roman" w:cs="Times New Roman"/>
                <w:sz w:val="24"/>
                <w:szCs w:val="24"/>
                <w:lang w:eastAsia="ru-RU"/>
              </w:rPr>
              <w:t>на</w:t>
            </w:r>
            <w:proofErr w:type="gramEnd"/>
            <w:r w:rsidR="00550B43" w:rsidRPr="00550B43">
              <w:rPr>
                <w:rFonts w:ascii="Times New Roman" w:hAnsi="Times New Roman" w:cs="Times New Roman"/>
                <w:sz w:val="24"/>
                <w:szCs w:val="24"/>
                <w:lang w:eastAsia="ru-RU"/>
              </w:rPr>
              <w:t xml:space="preserve"> германский, ни на итальянский, а б</w:t>
            </w:r>
            <w:r>
              <w:rPr>
                <w:rFonts w:ascii="Times New Roman" w:hAnsi="Times New Roman" w:cs="Times New Roman"/>
                <w:sz w:val="24"/>
                <w:szCs w:val="24"/>
                <w:lang w:eastAsia="ru-RU"/>
              </w:rPr>
              <w:t>удет в своих чертах российским.</w:t>
            </w:r>
          </w:p>
          <w:p w:rsidR="00550B43" w:rsidRPr="00550B43" w:rsidRDefault="00373402"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550B43" w:rsidRPr="00550B43">
              <w:rPr>
                <w:rFonts w:ascii="Times New Roman" w:hAnsi="Times New Roman" w:cs="Times New Roman"/>
                <w:sz w:val="24"/>
                <w:szCs w:val="24"/>
                <w:lang w:eastAsia="ru-RU"/>
              </w:rPr>
              <w:t>Следует иметь в виду, что проблема лидерства и проблема символизма «работают» на самоорганизацию молодежных неформальных объединений, лежащих вне</w:t>
            </w:r>
            <w:r>
              <w:rPr>
                <w:rFonts w:ascii="Times New Roman" w:hAnsi="Times New Roman" w:cs="Times New Roman"/>
                <w:sz w:val="24"/>
                <w:szCs w:val="24"/>
                <w:lang w:eastAsia="ru-RU"/>
              </w:rPr>
              <w:t xml:space="preserve"> основной социальной структуры.</w:t>
            </w:r>
          </w:p>
          <w:p w:rsidR="00550B43" w:rsidRPr="00550B43" w:rsidRDefault="00373402"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550B43" w:rsidRPr="00550B43">
              <w:rPr>
                <w:rFonts w:ascii="Times New Roman" w:hAnsi="Times New Roman" w:cs="Times New Roman"/>
                <w:sz w:val="24"/>
                <w:szCs w:val="24"/>
                <w:lang w:eastAsia="ru-RU"/>
              </w:rPr>
              <w:t>Потенциальный источник экстремистских проявлений, представляющий опасность для общества, – деятельность религиозных деструктивных организаций. Такие организации постоянно пытаются использовать государственные и муниципальные образовательные учреждения для распространения своей идеологии в подростковой и молодежной среде. В структуру многих религиозных организаций входят специальные подра</w:t>
            </w:r>
            <w:r>
              <w:rPr>
                <w:rFonts w:ascii="Times New Roman" w:hAnsi="Times New Roman" w:cs="Times New Roman"/>
                <w:sz w:val="24"/>
                <w:szCs w:val="24"/>
                <w:lang w:eastAsia="ru-RU"/>
              </w:rPr>
              <w:t>зделения по работе с молодежью.</w:t>
            </w:r>
          </w:p>
          <w:p w:rsidR="00550B43" w:rsidRPr="00550B43" w:rsidRDefault="00373402"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550B43" w:rsidRPr="00550B43">
              <w:rPr>
                <w:rFonts w:ascii="Times New Roman" w:hAnsi="Times New Roman" w:cs="Times New Roman"/>
                <w:sz w:val="24"/>
                <w:szCs w:val="24"/>
                <w:lang w:eastAsia="ru-RU"/>
              </w:rPr>
              <w:t>Финансирование таких структур, как правило, осуществляется зарубежными исламскими организациями, в том числе экстремистской направленности. Создание партий по этническому или конфессиональному признаку нередко становится одной из причин обострения межнациональных и межрелигиозных отношений в некоторых регионах России. В настоящее время внутри самих исламских религиозных объединений существуют разногласия и противоречия, связанные с влиянием на российских мусульман различных течений ис</w:t>
            </w:r>
            <w:r>
              <w:rPr>
                <w:rFonts w:ascii="Times New Roman" w:hAnsi="Times New Roman" w:cs="Times New Roman"/>
                <w:sz w:val="24"/>
                <w:szCs w:val="24"/>
                <w:lang w:eastAsia="ru-RU"/>
              </w:rPr>
              <w:t>лама, в частности «ваххабизма».</w:t>
            </w:r>
          </w:p>
          <w:p w:rsidR="00550B43" w:rsidRPr="00550B43" w:rsidRDefault="00373402"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550B43" w:rsidRPr="00550B43">
              <w:rPr>
                <w:rFonts w:ascii="Times New Roman" w:hAnsi="Times New Roman" w:cs="Times New Roman"/>
                <w:sz w:val="24"/>
                <w:szCs w:val="24"/>
                <w:lang w:eastAsia="ru-RU"/>
              </w:rPr>
              <w:t>Одним из главных направлений своей деятельности лидеры и идеологи таких экстремистских организаций считают работу с молодежью Российской Федерации. Для этого используются различные методы, например, привлечение студентов для работы в российских отделениях зарубежных исламских фондов, где проводится идеологическая обработка, в течение длительного времени им внушается идеология ваххабизма. Кроме этого, используются возможности молельных комнат, где активисты экстремистских организаций и группировок насаждают идеологию ислама и распростран</w:t>
            </w:r>
            <w:r>
              <w:rPr>
                <w:rFonts w:ascii="Times New Roman" w:hAnsi="Times New Roman" w:cs="Times New Roman"/>
                <w:sz w:val="24"/>
                <w:szCs w:val="24"/>
                <w:lang w:eastAsia="ru-RU"/>
              </w:rPr>
              <w:t>яют соответствующую литературу.</w:t>
            </w:r>
          </w:p>
          <w:p w:rsidR="00550B43" w:rsidRPr="00550B43" w:rsidRDefault="00373402"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550B43" w:rsidRPr="00550B43">
              <w:rPr>
                <w:rFonts w:ascii="Times New Roman" w:hAnsi="Times New Roman" w:cs="Times New Roman"/>
                <w:sz w:val="24"/>
                <w:szCs w:val="24"/>
                <w:lang w:eastAsia="ru-RU"/>
              </w:rPr>
              <w:t xml:space="preserve">По сведениям сотрудников правоохранительных органов, ведущих борьбу </w:t>
            </w:r>
            <w:proofErr w:type="gramStart"/>
            <w:r w:rsidR="00550B43" w:rsidRPr="00550B43">
              <w:rPr>
                <w:rFonts w:ascii="Times New Roman" w:hAnsi="Times New Roman" w:cs="Times New Roman"/>
                <w:sz w:val="24"/>
                <w:szCs w:val="24"/>
                <w:lang w:eastAsia="ru-RU"/>
              </w:rPr>
              <w:t>с</w:t>
            </w:r>
            <w:proofErr w:type="gramEnd"/>
            <w:r w:rsidR="00550B43" w:rsidRPr="00550B43">
              <w:rPr>
                <w:rFonts w:ascii="Times New Roman" w:hAnsi="Times New Roman" w:cs="Times New Roman"/>
                <w:sz w:val="24"/>
                <w:szCs w:val="24"/>
                <w:lang w:eastAsia="ru-RU"/>
              </w:rPr>
              <w:t xml:space="preserve"> </w:t>
            </w:r>
            <w:proofErr w:type="gramStart"/>
            <w:r w:rsidR="00550B43" w:rsidRPr="00550B43">
              <w:rPr>
                <w:rFonts w:ascii="Times New Roman" w:hAnsi="Times New Roman" w:cs="Times New Roman"/>
                <w:sz w:val="24"/>
                <w:szCs w:val="24"/>
                <w:lang w:eastAsia="ru-RU"/>
              </w:rPr>
              <w:t>проявлениям</w:t>
            </w:r>
            <w:proofErr w:type="gramEnd"/>
            <w:r w:rsidR="00550B43" w:rsidRPr="00550B43">
              <w:rPr>
                <w:rFonts w:ascii="Times New Roman" w:hAnsi="Times New Roman" w:cs="Times New Roman"/>
                <w:sz w:val="24"/>
                <w:szCs w:val="24"/>
                <w:lang w:eastAsia="ru-RU"/>
              </w:rPr>
              <w:t xml:space="preserve"> экстремизма и терроризма, в том числе в молодежной среде, финансирование подрывных мероприятий, печать и распространение полиграфической и другой продукции нередко осуществляются коммерческими структурами, подконтрольными экстремистским и террористическим организациям. В большинстве случаев вопросы финансирования террористических и экстремистских формирований необходимо рассматривать, прежде всего, сквозь призму этнической преступности. </w:t>
            </w:r>
            <w:proofErr w:type="gramStart"/>
            <w:r w:rsidR="00550B43" w:rsidRPr="00550B43">
              <w:rPr>
                <w:rFonts w:ascii="Times New Roman" w:hAnsi="Times New Roman" w:cs="Times New Roman"/>
                <w:sz w:val="24"/>
                <w:szCs w:val="24"/>
                <w:lang w:eastAsia="ru-RU"/>
              </w:rPr>
              <w:t>Практика деятельности тех же подразделений свидетельствует о том, что работа по предупреждению экстремизма и терроризма, в том числе пресечению каналов, по которым осуществляется финансирование, напрямую связана с ограничением доступа на российский рынок наркотических средств, так как деньги, полученные от реализации наркотиков, чаще всего идут на приобретение оружия, взрывчатых веществ и финансирован</w:t>
            </w:r>
            <w:r>
              <w:rPr>
                <w:rFonts w:ascii="Times New Roman" w:hAnsi="Times New Roman" w:cs="Times New Roman"/>
                <w:sz w:val="24"/>
                <w:szCs w:val="24"/>
                <w:lang w:eastAsia="ru-RU"/>
              </w:rPr>
              <w:t>ие центров подготовки боевиков.</w:t>
            </w:r>
            <w:proofErr w:type="gramEnd"/>
          </w:p>
          <w:p w:rsidR="00550B43" w:rsidRPr="00550B43" w:rsidRDefault="00373402"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550B43" w:rsidRPr="00550B43">
              <w:rPr>
                <w:rFonts w:ascii="Times New Roman" w:hAnsi="Times New Roman" w:cs="Times New Roman"/>
                <w:sz w:val="24"/>
                <w:szCs w:val="24"/>
                <w:lang w:eastAsia="ru-RU"/>
              </w:rPr>
              <w:t xml:space="preserve">Таким образом, необходимо сделать вывод о том, что </w:t>
            </w:r>
            <w:proofErr w:type="gramStart"/>
            <w:r w:rsidR="00550B43" w:rsidRPr="00550B43">
              <w:rPr>
                <w:rFonts w:ascii="Times New Roman" w:hAnsi="Times New Roman" w:cs="Times New Roman"/>
                <w:sz w:val="24"/>
                <w:szCs w:val="24"/>
                <w:lang w:eastAsia="ru-RU"/>
              </w:rPr>
              <w:t>криминогенная обстановка</w:t>
            </w:r>
            <w:proofErr w:type="gramEnd"/>
            <w:r w:rsidR="00550B43" w:rsidRPr="00550B43">
              <w:rPr>
                <w:rFonts w:ascii="Times New Roman" w:hAnsi="Times New Roman" w:cs="Times New Roman"/>
                <w:sz w:val="24"/>
                <w:szCs w:val="24"/>
                <w:lang w:eastAsia="ru-RU"/>
              </w:rPr>
              <w:t xml:space="preserve"> в молодежной среде остается сложной, о чем свидетельствует увеличение числа совершаемых преступлений, их дерзости и жестокости, активизация деятельности молодежных объединений</w:t>
            </w:r>
            <w:r>
              <w:rPr>
                <w:rFonts w:ascii="Times New Roman" w:hAnsi="Times New Roman" w:cs="Times New Roman"/>
                <w:sz w:val="24"/>
                <w:szCs w:val="24"/>
                <w:lang w:eastAsia="ru-RU"/>
              </w:rPr>
              <w:t xml:space="preserve"> экстремистской направленности.</w:t>
            </w:r>
          </w:p>
          <w:p w:rsidR="00550B43" w:rsidRPr="00550B43" w:rsidRDefault="00373402"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550B43" w:rsidRPr="00550B43">
              <w:rPr>
                <w:rFonts w:ascii="Times New Roman" w:hAnsi="Times New Roman" w:cs="Times New Roman"/>
                <w:sz w:val="24"/>
                <w:szCs w:val="24"/>
                <w:lang w:eastAsia="ru-RU"/>
              </w:rPr>
              <w:t xml:space="preserve">Опасность вызывает переориентация всего группового молодежного движения в </w:t>
            </w:r>
            <w:r w:rsidR="00550B43" w:rsidRPr="00550B43">
              <w:rPr>
                <w:rFonts w:ascii="Times New Roman" w:hAnsi="Times New Roman" w:cs="Times New Roman"/>
                <w:sz w:val="24"/>
                <w:szCs w:val="24"/>
                <w:lang w:eastAsia="ru-RU"/>
              </w:rPr>
              <w:lastRenderedPageBreak/>
              <w:t>сторону образования более сплоченных и закрытых преступных сообществ с повышенной степенью организованности и внутренней дисциплины, нацеленных на совершение тяжких преступлений, сопряженных с межрегиональн</w:t>
            </w:r>
            <w:r>
              <w:rPr>
                <w:rFonts w:ascii="Times New Roman" w:hAnsi="Times New Roman" w:cs="Times New Roman"/>
                <w:sz w:val="24"/>
                <w:szCs w:val="24"/>
                <w:lang w:eastAsia="ru-RU"/>
              </w:rPr>
              <w:t>ым характером их осуществления.</w:t>
            </w:r>
          </w:p>
          <w:p w:rsidR="00550B43" w:rsidRPr="00550B43" w:rsidRDefault="00373402"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550B43" w:rsidRPr="00550B43">
              <w:rPr>
                <w:rFonts w:ascii="Times New Roman" w:hAnsi="Times New Roman" w:cs="Times New Roman"/>
                <w:sz w:val="24"/>
                <w:szCs w:val="24"/>
                <w:lang w:eastAsia="ru-RU"/>
              </w:rPr>
              <w:t>Очевиден факт отставания принимаемых правоохранительными органами мер по борьбе с молодежным экстремизмом от темпов видоизменения и модификации экстремистских организаций, модернизации форм и методов их деятельности, адаптации организационного построения экстремистских структур к методам работы, применяемых оперативными аппарат</w:t>
            </w:r>
            <w:r>
              <w:rPr>
                <w:rFonts w:ascii="Times New Roman" w:hAnsi="Times New Roman" w:cs="Times New Roman"/>
                <w:sz w:val="24"/>
                <w:szCs w:val="24"/>
                <w:lang w:eastAsia="ru-RU"/>
              </w:rPr>
              <w:t>ами органов внутренних дел.</w:t>
            </w:r>
          </w:p>
          <w:p w:rsidR="00550B43" w:rsidRPr="00550B43" w:rsidRDefault="00373402"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550B43" w:rsidRPr="00550B43">
              <w:rPr>
                <w:rFonts w:ascii="Times New Roman" w:hAnsi="Times New Roman" w:cs="Times New Roman"/>
                <w:sz w:val="24"/>
                <w:szCs w:val="24"/>
                <w:lang w:eastAsia="ru-RU"/>
              </w:rPr>
              <w:t>Результаты анализа тенденций развития оперативной обстановки в России и практический опыт противодействия экстремистским проявлениям, позволяют предположить дальнейшие попытки отдельных политических деятелей, лидеров экстремистских группировок, их идейных и финансовых кураторов использовать различные молодежные формирования в целях дестабилизации социально-</w:t>
            </w:r>
            <w:r>
              <w:rPr>
                <w:rFonts w:ascii="Times New Roman" w:hAnsi="Times New Roman" w:cs="Times New Roman"/>
                <w:sz w:val="24"/>
                <w:szCs w:val="24"/>
                <w:lang w:eastAsia="ru-RU"/>
              </w:rPr>
              <w:t>политической ситуации в стране.</w:t>
            </w:r>
          </w:p>
          <w:p w:rsidR="00550B43" w:rsidRPr="00550B43" w:rsidRDefault="00373402"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550B43" w:rsidRPr="00550B43">
              <w:rPr>
                <w:rFonts w:ascii="Times New Roman" w:hAnsi="Times New Roman" w:cs="Times New Roman"/>
                <w:sz w:val="24"/>
                <w:szCs w:val="24"/>
                <w:lang w:eastAsia="ru-RU"/>
              </w:rPr>
              <w:t>Современное состояние организованной преступности, степень ее влияния на преступность несовершеннолетних таковы, что эффективное воздействие непосредственно на организованные преступные структуры экстремистской направленности в целях пресечения их деятельности и уменьшения влияния на несовершеннолетних весьма проблематично в силу высокого уровня их конспирации, профессионализма, материал</w:t>
            </w:r>
            <w:r>
              <w:rPr>
                <w:rFonts w:ascii="Times New Roman" w:hAnsi="Times New Roman" w:cs="Times New Roman"/>
                <w:sz w:val="24"/>
                <w:szCs w:val="24"/>
                <w:lang w:eastAsia="ru-RU"/>
              </w:rPr>
              <w:t>ьного и технического оснащения.</w:t>
            </w:r>
          </w:p>
          <w:p w:rsidR="00550B43" w:rsidRPr="00550B43" w:rsidRDefault="00373402"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550B43" w:rsidRPr="00550B43">
              <w:rPr>
                <w:rFonts w:ascii="Times New Roman" w:hAnsi="Times New Roman" w:cs="Times New Roman"/>
                <w:sz w:val="24"/>
                <w:szCs w:val="24"/>
                <w:lang w:eastAsia="ru-RU"/>
              </w:rPr>
              <w:t>В связи с чем, основные усилия органов внутренних дел должны быть направлены, прежде всего, на предотвращение образования подростково-молодежных группировок, их разобщение, предупреждение и раскрытие преступлений их участниками. Эту деятельность необходимо проводить именно на уровне первичных групп, что позволит своевременно противодействовать отдельным проявлениям молодежного экстр</w:t>
            </w:r>
            <w:r>
              <w:rPr>
                <w:rFonts w:ascii="Times New Roman" w:hAnsi="Times New Roman" w:cs="Times New Roman"/>
                <w:sz w:val="24"/>
                <w:szCs w:val="24"/>
                <w:lang w:eastAsia="ru-RU"/>
              </w:rPr>
              <w:t>емизма на первоначальном этапе.</w:t>
            </w:r>
          </w:p>
          <w:p w:rsidR="00550B43" w:rsidRPr="00550B43" w:rsidRDefault="00373402"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550B43" w:rsidRPr="00550B43">
              <w:rPr>
                <w:rFonts w:ascii="Times New Roman" w:hAnsi="Times New Roman" w:cs="Times New Roman"/>
                <w:sz w:val="24"/>
                <w:szCs w:val="24"/>
                <w:lang w:eastAsia="ru-RU"/>
              </w:rPr>
              <w:t>Достижение максимальной эффективности работы правоохранительных органов по линии борьбы с терроризмом и экстремизмом невозможно без формирования всеобъемлющей, комплексной и непрерывно действующей межведомственной системы, обеспечивающей защиту всех институтов государственной власти, учреждений и граждан о</w:t>
            </w:r>
            <w:r>
              <w:rPr>
                <w:rFonts w:ascii="Times New Roman" w:hAnsi="Times New Roman" w:cs="Times New Roman"/>
                <w:sz w:val="24"/>
                <w:szCs w:val="24"/>
                <w:lang w:eastAsia="ru-RU"/>
              </w:rPr>
              <w:t>т экстремистских посягательств.</w:t>
            </w:r>
          </w:p>
          <w:p w:rsidR="00550B43" w:rsidRPr="00550B43" w:rsidRDefault="00373402"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550B43" w:rsidRPr="00550B43">
              <w:rPr>
                <w:rFonts w:ascii="Times New Roman" w:hAnsi="Times New Roman" w:cs="Times New Roman"/>
                <w:sz w:val="24"/>
                <w:szCs w:val="24"/>
                <w:lang w:eastAsia="ru-RU"/>
              </w:rPr>
              <w:t>Требуется активизация деятельности в среде этнических диаспор, в особенности исповедующих экстремистские ответвления ислама, подрывать экономическую базу этнических преступных групп и сообществ, неформальных молодежных объединений и групп, т.е. пресекать деятельность коммерческих структур, оказывающих помощь экстремистским организациям. Для выполнения поставленных задач необходимы грамотные специалисты, владеющие языками соответствующих этнических групп, знающие их обычаи, культуру и особенно</w:t>
            </w:r>
            <w:r w:rsidR="00742B5E">
              <w:rPr>
                <w:rFonts w:ascii="Times New Roman" w:hAnsi="Times New Roman" w:cs="Times New Roman"/>
                <w:sz w:val="24"/>
                <w:szCs w:val="24"/>
                <w:lang w:eastAsia="ru-RU"/>
              </w:rPr>
              <w:t>сти традиционного образа жизни.</w:t>
            </w:r>
          </w:p>
          <w:p w:rsidR="00550B43" w:rsidRPr="00924C4F" w:rsidRDefault="00373402" w:rsidP="00550B43">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550B43" w:rsidRPr="00550B43">
              <w:rPr>
                <w:rFonts w:ascii="Times New Roman" w:hAnsi="Times New Roman" w:cs="Times New Roman"/>
                <w:sz w:val="24"/>
                <w:szCs w:val="24"/>
                <w:lang w:eastAsia="ru-RU"/>
              </w:rPr>
              <w:t>Так, для повышения эффективности борьбы с экстремистскими проявлениями, в том числе в молодежной среде, необходимы дальнейшее совершенствование использования возможностей современных информационных технологий и систем, активизация аналитической деятельности, предполагающей изучение, оценку, обобщение и подготовку предложений, направленных на изменение и дополнение как нормотворческой, так и правоприменительной практики.</w:t>
            </w:r>
          </w:p>
        </w:tc>
      </w:tr>
      <w:tr w:rsidR="00550B43" w:rsidRPr="00924C4F" w:rsidTr="00AB13E0">
        <w:tc>
          <w:tcPr>
            <w:tcW w:w="9923" w:type="dxa"/>
            <w:vAlign w:val="center"/>
          </w:tcPr>
          <w:p w:rsidR="0087518D" w:rsidRDefault="00373402"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Pr="00373402">
              <w:rPr>
                <w:rFonts w:ascii="Times New Roman" w:hAnsi="Times New Roman" w:cs="Times New Roman"/>
                <w:sz w:val="24"/>
                <w:szCs w:val="24"/>
                <w:lang w:eastAsia="ru-RU"/>
              </w:rPr>
              <w:t xml:space="preserve">Конституция РФ дает нам право на равенство. Вне зависимости от своих религиозных убеждений, социального положения, национальности, пола, возраста, цвета кожи и политических взглядов каждый человек имеет одинаковые свободы и права, гарантированные государством. Это один из главных принципов Конституции. Любое покушение на эти свободы или любые попытки разжигания конфликтов на их основе имеют в нашей стране название – экстремизм (ст. 282 УК РФ). Это уголовное преступление средней тяжести, подрывающее основы порядка в стране и головах ее граждан. Что такое экстремизм? Экстремизм, если говорить кратко и понятно, — это разжигание ненависти и вражды, а также унижение достоинства другого человека. </w:t>
            </w:r>
          </w:p>
          <w:p w:rsidR="0087518D" w:rsidRDefault="0087518D"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 xml:space="preserve">Такие крайне нетерпимые действия должна происходить на фоне следующих различий: </w:t>
            </w:r>
          </w:p>
          <w:p w:rsidR="0087518D" w:rsidRDefault="0087518D"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п</w:t>
            </w:r>
            <w:r w:rsidR="00373402" w:rsidRPr="00373402">
              <w:rPr>
                <w:rFonts w:ascii="Times New Roman" w:hAnsi="Times New Roman" w:cs="Times New Roman"/>
                <w:sz w:val="24"/>
                <w:szCs w:val="24"/>
                <w:lang w:eastAsia="ru-RU"/>
              </w:rPr>
              <w:t xml:space="preserve">оловых; </w:t>
            </w:r>
          </w:p>
          <w:p w:rsidR="0087518D" w:rsidRDefault="0087518D"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р</w:t>
            </w:r>
            <w:r w:rsidR="00373402" w:rsidRPr="00373402">
              <w:rPr>
                <w:rFonts w:ascii="Times New Roman" w:hAnsi="Times New Roman" w:cs="Times New Roman"/>
                <w:sz w:val="24"/>
                <w:szCs w:val="24"/>
                <w:lang w:eastAsia="ru-RU"/>
              </w:rPr>
              <w:t xml:space="preserve">асовых; </w:t>
            </w:r>
          </w:p>
          <w:p w:rsidR="0087518D" w:rsidRDefault="0087518D"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н</w:t>
            </w:r>
            <w:r w:rsidR="00373402" w:rsidRPr="00373402">
              <w:rPr>
                <w:rFonts w:ascii="Times New Roman" w:hAnsi="Times New Roman" w:cs="Times New Roman"/>
                <w:sz w:val="24"/>
                <w:szCs w:val="24"/>
                <w:lang w:eastAsia="ru-RU"/>
              </w:rPr>
              <w:t xml:space="preserve">ациональных; </w:t>
            </w:r>
          </w:p>
          <w:p w:rsidR="0087518D" w:rsidRDefault="0087518D"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я</w:t>
            </w:r>
            <w:r w:rsidR="00373402" w:rsidRPr="00373402">
              <w:rPr>
                <w:rFonts w:ascii="Times New Roman" w:hAnsi="Times New Roman" w:cs="Times New Roman"/>
                <w:sz w:val="24"/>
                <w:szCs w:val="24"/>
                <w:lang w:eastAsia="ru-RU"/>
              </w:rPr>
              <w:t xml:space="preserve">зыковых; </w:t>
            </w:r>
          </w:p>
          <w:p w:rsidR="0087518D" w:rsidRDefault="0087518D"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в</w:t>
            </w:r>
            <w:r w:rsidR="00373402" w:rsidRPr="00373402">
              <w:rPr>
                <w:rFonts w:ascii="Times New Roman" w:hAnsi="Times New Roman" w:cs="Times New Roman"/>
                <w:sz w:val="24"/>
                <w:szCs w:val="24"/>
                <w:lang w:eastAsia="ru-RU"/>
              </w:rPr>
              <w:t xml:space="preserve">опросов происхождения; </w:t>
            </w:r>
          </w:p>
          <w:p w:rsidR="0087518D" w:rsidRDefault="0087518D"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п</w:t>
            </w:r>
            <w:r w:rsidR="00373402" w:rsidRPr="00373402">
              <w:rPr>
                <w:rFonts w:ascii="Times New Roman" w:hAnsi="Times New Roman" w:cs="Times New Roman"/>
                <w:sz w:val="24"/>
                <w:szCs w:val="24"/>
                <w:lang w:eastAsia="ru-RU"/>
              </w:rPr>
              <w:t xml:space="preserve">ринадлежности к социальным группам; </w:t>
            </w:r>
          </w:p>
          <w:p w:rsidR="0087518D" w:rsidRDefault="0087518D"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р</w:t>
            </w:r>
            <w:r w:rsidR="00373402" w:rsidRPr="00373402">
              <w:rPr>
                <w:rFonts w:ascii="Times New Roman" w:hAnsi="Times New Roman" w:cs="Times New Roman"/>
                <w:sz w:val="24"/>
                <w:szCs w:val="24"/>
                <w:lang w:eastAsia="ru-RU"/>
              </w:rPr>
              <w:t xml:space="preserve">елигиозных. </w:t>
            </w:r>
          </w:p>
          <w:p w:rsidR="00DA7E94" w:rsidRDefault="0087518D"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bookmarkStart w:id="0" w:name="_GoBack"/>
            <w:bookmarkEnd w:id="0"/>
            <w:r w:rsidR="00373402" w:rsidRPr="00373402">
              <w:rPr>
                <w:rFonts w:ascii="Times New Roman" w:hAnsi="Times New Roman" w:cs="Times New Roman"/>
                <w:sz w:val="24"/>
                <w:szCs w:val="24"/>
                <w:lang w:eastAsia="ru-RU"/>
              </w:rPr>
              <w:t xml:space="preserve">Статья 282 УК РФ предполагает, что данное деяние совершено в публичной форме. То есть оскорбления или попытки разжигания вражды происходят при помощи средств массовой информации или через Интернет.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Для того</w:t>
            </w:r>
            <w:proofErr w:type="gramStart"/>
            <w:r w:rsidR="00373402" w:rsidRPr="00373402">
              <w:rPr>
                <w:rFonts w:ascii="Times New Roman" w:hAnsi="Times New Roman" w:cs="Times New Roman"/>
                <w:sz w:val="24"/>
                <w:szCs w:val="24"/>
                <w:lang w:eastAsia="ru-RU"/>
              </w:rPr>
              <w:t>,</w:t>
            </w:r>
            <w:proofErr w:type="gramEnd"/>
            <w:r w:rsidR="00373402" w:rsidRPr="00373402">
              <w:rPr>
                <w:rFonts w:ascii="Times New Roman" w:hAnsi="Times New Roman" w:cs="Times New Roman"/>
                <w:sz w:val="24"/>
                <w:szCs w:val="24"/>
                <w:lang w:eastAsia="ru-RU"/>
              </w:rPr>
              <w:t xml:space="preserve"> чтобы преступление было признано экстремизмом, противоправное высказывание должно быть обращено к неопределенному кругу лиц. Правовое регулирование экстремизма Призыв к экстремизму и, в частности, призыв к насилию регламентируются не только статьей 282 УК РФ. В самом кодексе вопросы экстремизма отражены далее в ст. 282.1, ст. 282.2 и ст. 282.3.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 xml:space="preserve">Рассматривают они следующие аспекты: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 xml:space="preserve">282.1 – Организация экстремистского сообщества;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 xml:space="preserve">282.2 – Организация деятельности экстремистской организации;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 xml:space="preserve">282.3 – Финансирование экстремизма.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Кроме того, в нашей стране в 2002 году был создан специальный ФЗ № 114 «О противодействии экстремистской деятельности». Закон о противодействии экстремизму закрепил расшифровку большого числа понятий в области экстремизма, уделил внимание вопросам профилактики и активного противодействия такой деятельности. В законе прописано, в том числе, и полномочия отдела по борьбе с экстремизмом. ГУПЭ МВД Полное название отдела по борьбе с экстремизмом – Главное управление по противодействию экстремизму или Центр Э. Указанное название данный орган приобрел в 2011 году на основании Указа Президента страны, о чем были внесены изменения в ФЗ. Центр</w:t>
            </w:r>
            <w:proofErr w:type="gramStart"/>
            <w:r w:rsidR="00373402" w:rsidRPr="00373402">
              <w:rPr>
                <w:rFonts w:ascii="Times New Roman" w:hAnsi="Times New Roman" w:cs="Times New Roman"/>
                <w:sz w:val="24"/>
                <w:szCs w:val="24"/>
                <w:lang w:eastAsia="ru-RU"/>
              </w:rPr>
              <w:t xml:space="preserve"> Э</w:t>
            </w:r>
            <w:proofErr w:type="gramEnd"/>
            <w:r w:rsidR="00373402" w:rsidRPr="00373402">
              <w:rPr>
                <w:rFonts w:ascii="Times New Roman" w:hAnsi="Times New Roman" w:cs="Times New Roman"/>
                <w:sz w:val="24"/>
                <w:szCs w:val="24"/>
                <w:lang w:eastAsia="ru-RU"/>
              </w:rPr>
              <w:t xml:space="preserve"> – это самостоятельное структурное подразделение в аппарате МВД РФ. Центр</w:t>
            </w:r>
            <w:proofErr w:type="gramStart"/>
            <w:r w:rsidR="00373402" w:rsidRPr="00373402">
              <w:rPr>
                <w:rFonts w:ascii="Times New Roman" w:hAnsi="Times New Roman" w:cs="Times New Roman"/>
                <w:sz w:val="24"/>
                <w:szCs w:val="24"/>
                <w:lang w:eastAsia="ru-RU"/>
              </w:rPr>
              <w:t xml:space="preserve"> Э</w:t>
            </w:r>
            <w:proofErr w:type="gramEnd"/>
            <w:r w:rsidR="00373402" w:rsidRPr="00373402">
              <w:rPr>
                <w:rFonts w:ascii="Times New Roman" w:hAnsi="Times New Roman" w:cs="Times New Roman"/>
                <w:sz w:val="24"/>
                <w:szCs w:val="24"/>
                <w:lang w:eastAsia="ru-RU"/>
              </w:rPr>
              <w:t xml:space="preserve"> осуществляет следующий набор функций: Участвует в формировании государственного политики в отношении экстремизма; Участие в изменениях правового регулирования в данной области; Организация профилактических мероприятий по пресечению экстремистской деятельности; Разоблачение экстремистских группировок и привлечение к ответственности их участников. Для региональных и местных подразделений отделов полиции по противодействию экстремизму Центр</w:t>
            </w:r>
            <w:proofErr w:type="gramStart"/>
            <w:r w:rsidR="00373402" w:rsidRPr="00373402">
              <w:rPr>
                <w:rFonts w:ascii="Times New Roman" w:hAnsi="Times New Roman" w:cs="Times New Roman"/>
                <w:sz w:val="24"/>
                <w:szCs w:val="24"/>
                <w:lang w:eastAsia="ru-RU"/>
              </w:rPr>
              <w:t xml:space="preserve"> Э</w:t>
            </w:r>
            <w:proofErr w:type="gramEnd"/>
            <w:r w:rsidR="00373402" w:rsidRPr="00373402">
              <w:rPr>
                <w:rFonts w:ascii="Times New Roman" w:hAnsi="Times New Roman" w:cs="Times New Roman"/>
                <w:sz w:val="24"/>
                <w:szCs w:val="24"/>
                <w:lang w:eastAsia="ru-RU"/>
              </w:rPr>
              <w:t xml:space="preserve"> подготавливает специальные методические рекомендации.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Состав преступления</w:t>
            </w:r>
            <w:proofErr w:type="gramStart"/>
            <w:r w:rsidR="00373402" w:rsidRPr="00373402">
              <w:rPr>
                <w:rFonts w:ascii="Times New Roman" w:hAnsi="Times New Roman" w:cs="Times New Roman"/>
                <w:sz w:val="24"/>
                <w:szCs w:val="24"/>
                <w:lang w:eastAsia="ru-RU"/>
              </w:rPr>
              <w:t xml:space="preserve"> С</w:t>
            </w:r>
            <w:proofErr w:type="gramEnd"/>
            <w:r w:rsidR="00373402" w:rsidRPr="00373402">
              <w:rPr>
                <w:rFonts w:ascii="Times New Roman" w:hAnsi="Times New Roman" w:cs="Times New Roman"/>
                <w:sz w:val="24"/>
                <w:szCs w:val="24"/>
                <w:lang w:eastAsia="ru-RU"/>
              </w:rPr>
              <w:t xml:space="preserve">т. 282 УК РФ, как и следующие относящиеся к экстремизму статьи, призваны сохранять безопасность общественных отношений и гарантировать уважение и признание достоинства каждого человека.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Состав преступления по ст. 282 УК РФ формируется из следующих элементов:</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объективная сторона;</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субъективная сторона.</w:t>
            </w:r>
          </w:p>
          <w:p w:rsidR="00DA7E94" w:rsidRDefault="00373402" w:rsidP="00373402">
            <w:pPr>
              <w:pStyle w:val="a3"/>
              <w:jc w:val="both"/>
              <w:rPr>
                <w:rFonts w:ascii="Times New Roman" w:hAnsi="Times New Roman" w:cs="Times New Roman"/>
                <w:sz w:val="24"/>
                <w:szCs w:val="24"/>
                <w:lang w:eastAsia="ru-RU"/>
              </w:rPr>
            </w:pPr>
            <w:r w:rsidRPr="00373402">
              <w:rPr>
                <w:rFonts w:ascii="Times New Roman" w:hAnsi="Times New Roman" w:cs="Times New Roman"/>
                <w:sz w:val="24"/>
                <w:szCs w:val="24"/>
                <w:lang w:eastAsia="ru-RU"/>
              </w:rPr>
              <w:t xml:space="preserve"> </w:t>
            </w:r>
            <w:r w:rsidR="00DA7E94">
              <w:rPr>
                <w:rFonts w:ascii="Times New Roman" w:hAnsi="Times New Roman" w:cs="Times New Roman"/>
                <w:sz w:val="24"/>
                <w:szCs w:val="24"/>
                <w:lang w:eastAsia="ru-RU"/>
              </w:rPr>
              <w:t xml:space="preserve">          О</w:t>
            </w:r>
            <w:r w:rsidRPr="00373402">
              <w:rPr>
                <w:rFonts w:ascii="Times New Roman" w:hAnsi="Times New Roman" w:cs="Times New Roman"/>
                <w:sz w:val="24"/>
                <w:szCs w:val="24"/>
                <w:lang w:eastAsia="ru-RU"/>
              </w:rPr>
              <w:t>бъектом в данном случае признаются общественны</w:t>
            </w:r>
            <w:r w:rsidR="00DA7E94">
              <w:rPr>
                <w:rFonts w:ascii="Times New Roman" w:hAnsi="Times New Roman" w:cs="Times New Roman"/>
                <w:sz w:val="24"/>
                <w:szCs w:val="24"/>
                <w:lang w:eastAsia="ru-RU"/>
              </w:rPr>
              <w:t>е отношения в сфере равноправия. Л</w:t>
            </w:r>
            <w:r w:rsidRPr="00373402">
              <w:rPr>
                <w:rFonts w:ascii="Times New Roman" w:hAnsi="Times New Roman" w:cs="Times New Roman"/>
                <w:sz w:val="24"/>
                <w:szCs w:val="24"/>
                <w:lang w:eastAsia="ru-RU"/>
              </w:rPr>
              <w:t xml:space="preserve">юбые призывы к унижению или дискриминация будут признаны проявлением экстремизма. </w:t>
            </w:r>
            <w:r w:rsidR="00DA7E94">
              <w:rPr>
                <w:rFonts w:ascii="Times New Roman" w:hAnsi="Times New Roman" w:cs="Times New Roman"/>
                <w:sz w:val="24"/>
                <w:szCs w:val="24"/>
                <w:lang w:eastAsia="ru-RU"/>
              </w:rPr>
              <w:t xml:space="preserve">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 xml:space="preserve">Объективная сторона преступного деяния предполагает активные призывы с помощью различных средств: бумаг, картинок или иных предметов к активным противодействиям в отношении определенных групп лиц или отдельных граждан. Такие призывы осуществляются в публичной форме, не имея точного адресата, тем самым желая привлечь в свои круги большую аудиторию. Быть привлеченным к уголовной ответственности по данной статье может только вменяемое лицо, достигшее возраста в 16 лет.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 xml:space="preserve">Субъективная сторона предполагает прямой умысел со стороны преступников. Их действия совершаются с четкой целью агитации к активным террористическим действиям и конфликтам интересов. Преступление по ст. 282 УК РФ считается оконченным с момента совершения хотя бы одного действия по разжиганию вражды и ненависти или при унижении достоинства человека. Сама по себе критика религиозных, политических или иных организаций не должна признаваться экстремистской деятельностью.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 xml:space="preserve">Точно также не относится к экстремизму констатация социальных конфликтов в истории или науке. Когда экстремизм приводит к беспорядкам, вооруженным конфликтам и </w:t>
            </w:r>
            <w:r w:rsidR="00373402" w:rsidRPr="00373402">
              <w:rPr>
                <w:rFonts w:ascii="Times New Roman" w:hAnsi="Times New Roman" w:cs="Times New Roman"/>
                <w:sz w:val="24"/>
                <w:szCs w:val="24"/>
                <w:lang w:eastAsia="ru-RU"/>
              </w:rPr>
              <w:lastRenderedPageBreak/>
              <w:t xml:space="preserve">террористическим атакам, он будет рассматриваться по совокупности с другими видами преступлений.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roofErr w:type="gramStart"/>
            <w:r w:rsidR="00373402" w:rsidRPr="00373402">
              <w:rPr>
                <w:rFonts w:ascii="Times New Roman" w:hAnsi="Times New Roman" w:cs="Times New Roman"/>
                <w:sz w:val="24"/>
                <w:szCs w:val="24"/>
                <w:lang w:eastAsia="ru-RU"/>
              </w:rPr>
              <w:t>В России давно признан и опубликован на всеобщее обозрения список экстремистских материалов, использование которых является преступлением.</w:t>
            </w:r>
            <w:proofErr w:type="gramEnd"/>
            <w:r w:rsidR="00373402" w:rsidRPr="00373402">
              <w:rPr>
                <w:rFonts w:ascii="Times New Roman" w:hAnsi="Times New Roman" w:cs="Times New Roman"/>
                <w:sz w:val="24"/>
                <w:szCs w:val="24"/>
                <w:lang w:eastAsia="ru-RU"/>
              </w:rPr>
              <w:t xml:space="preserve"> Но распространение таких материалов может быть признано не только уголовным преступлением, но и в соответствии с КоАП РФ, административным правонарушением. </w:t>
            </w:r>
          </w:p>
          <w:p w:rsidR="00DA7E94" w:rsidRPr="00DA7E94" w:rsidRDefault="00DA7E94" w:rsidP="00373402">
            <w:pPr>
              <w:pStyle w:val="a3"/>
              <w:jc w:val="both"/>
              <w:rPr>
                <w:rFonts w:ascii="Times New Roman" w:hAnsi="Times New Roman" w:cs="Times New Roman"/>
                <w:b/>
                <w:sz w:val="24"/>
                <w:szCs w:val="24"/>
                <w:lang w:eastAsia="ru-RU"/>
              </w:rPr>
            </w:pPr>
            <w:r>
              <w:rPr>
                <w:rFonts w:ascii="Times New Roman" w:hAnsi="Times New Roman" w:cs="Times New Roman"/>
                <w:sz w:val="24"/>
                <w:szCs w:val="24"/>
                <w:lang w:eastAsia="ru-RU"/>
              </w:rPr>
              <w:t xml:space="preserve">              </w:t>
            </w:r>
            <w:r w:rsidRPr="00DA7E94">
              <w:rPr>
                <w:rFonts w:ascii="Times New Roman" w:hAnsi="Times New Roman" w:cs="Times New Roman"/>
                <w:b/>
                <w:sz w:val="24"/>
                <w:szCs w:val="24"/>
                <w:lang w:eastAsia="ru-RU"/>
              </w:rPr>
              <w:t xml:space="preserve">   </w:t>
            </w:r>
            <w:r w:rsidR="00373402" w:rsidRPr="00DA7E94">
              <w:rPr>
                <w:rFonts w:ascii="Times New Roman" w:hAnsi="Times New Roman" w:cs="Times New Roman"/>
                <w:b/>
                <w:sz w:val="24"/>
                <w:szCs w:val="24"/>
                <w:lang w:eastAsia="ru-RU"/>
              </w:rPr>
              <w:t>Уголовная ответственность за экстремизм</w:t>
            </w:r>
            <w:r w:rsidRPr="00DA7E94">
              <w:rPr>
                <w:rFonts w:ascii="Times New Roman" w:hAnsi="Times New Roman" w:cs="Times New Roman"/>
                <w:b/>
                <w:sz w:val="24"/>
                <w:szCs w:val="24"/>
                <w:lang w:eastAsia="ru-RU"/>
              </w:rPr>
              <w:t>.</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 xml:space="preserve"> Разновидностей наказаний в УК РФ по части экстремизма множество. Рассмотрим подробно каждый конкретный вид проступка.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 xml:space="preserve">Итак, обычный публичный экстремизм без дополнительных квалифицирующих признаков наказывается: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ш</w:t>
            </w:r>
            <w:r w:rsidR="00373402" w:rsidRPr="00373402">
              <w:rPr>
                <w:rFonts w:ascii="Times New Roman" w:hAnsi="Times New Roman" w:cs="Times New Roman"/>
                <w:sz w:val="24"/>
                <w:szCs w:val="24"/>
                <w:lang w:eastAsia="ru-RU"/>
              </w:rPr>
              <w:t xml:space="preserve">траф от 300 до 500 тыс. руб.;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ш</w:t>
            </w:r>
            <w:r w:rsidR="00373402" w:rsidRPr="00373402">
              <w:rPr>
                <w:rFonts w:ascii="Times New Roman" w:hAnsi="Times New Roman" w:cs="Times New Roman"/>
                <w:sz w:val="24"/>
                <w:szCs w:val="24"/>
                <w:lang w:eastAsia="ru-RU"/>
              </w:rPr>
              <w:t xml:space="preserve">траф в размере дохода осужденного сроком от 2 до 3 лет;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п</w:t>
            </w:r>
            <w:r w:rsidR="00373402" w:rsidRPr="00373402">
              <w:rPr>
                <w:rFonts w:ascii="Times New Roman" w:hAnsi="Times New Roman" w:cs="Times New Roman"/>
                <w:sz w:val="24"/>
                <w:szCs w:val="24"/>
                <w:lang w:eastAsia="ru-RU"/>
              </w:rPr>
              <w:t xml:space="preserve">ринудительные работы от 1 года до 4 лет;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л</w:t>
            </w:r>
            <w:r w:rsidR="00373402" w:rsidRPr="00373402">
              <w:rPr>
                <w:rFonts w:ascii="Times New Roman" w:hAnsi="Times New Roman" w:cs="Times New Roman"/>
                <w:sz w:val="24"/>
                <w:szCs w:val="24"/>
                <w:lang w:eastAsia="ru-RU"/>
              </w:rPr>
              <w:t xml:space="preserve">ишение свободы от 2 до 5 лет.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 xml:space="preserve">В качестве дополнительной санкции в отдельных случаях может применяться ограничение на определенные должности или ведение определенной деятельности на срок до 3 лет.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 xml:space="preserve">Те же самые преступные действия, но при наличии отягчающих обстоятельств, таких как служебное положение, угроза или применение насилия, а также совершенных организованной группой, наказываются: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2F5ECF">
              <w:rPr>
                <w:rFonts w:ascii="Times New Roman" w:hAnsi="Times New Roman" w:cs="Times New Roman"/>
                <w:sz w:val="24"/>
                <w:szCs w:val="24"/>
                <w:lang w:eastAsia="ru-RU"/>
              </w:rPr>
              <w:t>ш</w:t>
            </w:r>
            <w:r w:rsidR="00373402" w:rsidRPr="00373402">
              <w:rPr>
                <w:rFonts w:ascii="Times New Roman" w:hAnsi="Times New Roman" w:cs="Times New Roman"/>
                <w:sz w:val="24"/>
                <w:szCs w:val="24"/>
                <w:lang w:eastAsia="ru-RU"/>
              </w:rPr>
              <w:t xml:space="preserve">траф от 300 до 600 тыс. руб.;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2F5ECF">
              <w:rPr>
                <w:rFonts w:ascii="Times New Roman" w:hAnsi="Times New Roman" w:cs="Times New Roman"/>
                <w:sz w:val="24"/>
                <w:szCs w:val="24"/>
                <w:lang w:eastAsia="ru-RU"/>
              </w:rPr>
              <w:t>ш</w:t>
            </w:r>
            <w:r w:rsidR="00373402" w:rsidRPr="00373402">
              <w:rPr>
                <w:rFonts w:ascii="Times New Roman" w:hAnsi="Times New Roman" w:cs="Times New Roman"/>
                <w:sz w:val="24"/>
                <w:szCs w:val="24"/>
                <w:lang w:eastAsia="ru-RU"/>
              </w:rPr>
              <w:t xml:space="preserve">траф в размере дохода осужденного от 2 до 3 лет;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2F5ECF">
              <w:rPr>
                <w:rFonts w:ascii="Times New Roman" w:hAnsi="Times New Roman" w:cs="Times New Roman"/>
                <w:sz w:val="24"/>
                <w:szCs w:val="24"/>
                <w:lang w:eastAsia="ru-RU"/>
              </w:rPr>
              <w:t>п</w:t>
            </w:r>
            <w:r w:rsidR="00373402" w:rsidRPr="00373402">
              <w:rPr>
                <w:rFonts w:ascii="Times New Roman" w:hAnsi="Times New Roman" w:cs="Times New Roman"/>
                <w:sz w:val="24"/>
                <w:szCs w:val="24"/>
                <w:lang w:eastAsia="ru-RU"/>
              </w:rPr>
              <w:t xml:space="preserve">ринудительные работы от 2 до 5 лет;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2F5ECF">
              <w:rPr>
                <w:rFonts w:ascii="Times New Roman" w:hAnsi="Times New Roman" w:cs="Times New Roman"/>
                <w:sz w:val="24"/>
                <w:szCs w:val="24"/>
                <w:lang w:eastAsia="ru-RU"/>
              </w:rPr>
              <w:t>л</w:t>
            </w:r>
            <w:r w:rsidR="00373402" w:rsidRPr="00373402">
              <w:rPr>
                <w:rFonts w:ascii="Times New Roman" w:hAnsi="Times New Roman" w:cs="Times New Roman"/>
                <w:sz w:val="24"/>
                <w:szCs w:val="24"/>
                <w:lang w:eastAsia="ru-RU"/>
              </w:rPr>
              <w:t xml:space="preserve">ишение свободы от 3 до 6 лет.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 xml:space="preserve">Меры ограничительного характера также могут применяться на срок до 3 лет. </w:t>
            </w:r>
            <w:r>
              <w:rPr>
                <w:rFonts w:ascii="Times New Roman" w:hAnsi="Times New Roman" w:cs="Times New Roman"/>
                <w:sz w:val="24"/>
                <w:szCs w:val="24"/>
                <w:lang w:eastAsia="ru-RU"/>
              </w:rPr>
              <w:t xml:space="preserve">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 xml:space="preserve">Создание экстремистского сообщества и руководство им предполагает ответственность в виде: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2F5ECF">
              <w:rPr>
                <w:rFonts w:ascii="Times New Roman" w:hAnsi="Times New Roman" w:cs="Times New Roman"/>
                <w:sz w:val="24"/>
                <w:szCs w:val="24"/>
                <w:lang w:eastAsia="ru-RU"/>
              </w:rPr>
              <w:t>ш</w:t>
            </w:r>
            <w:r w:rsidR="00373402" w:rsidRPr="00373402">
              <w:rPr>
                <w:rFonts w:ascii="Times New Roman" w:hAnsi="Times New Roman" w:cs="Times New Roman"/>
                <w:sz w:val="24"/>
                <w:szCs w:val="24"/>
                <w:lang w:eastAsia="ru-RU"/>
              </w:rPr>
              <w:t xml:space="preserve">траф от 400 до 800 тыс. руб.;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2F5ECF">
              <w:rPr>
                <w:rFonts w:ascii="Times New Roman" w:hAnsi="Times New Roman" w:cs="Times New Roman"/>
                <w:sz w:val="24"/>
                <w:szCs w:val="24"/>
                <w:lang w:eastAsia="ru-RU"/>
              </w:rPr>
              <w:t>ш</w:t>
            </w:r>
            <w:r w:rsidR="00373402" w:rsidRPr="00373402">
              <w:rPr>
                <w:rFonts w:ascii="Times New Roman" w:hAnsi="Times New Roman" w:cs="Times New Roman"/>
                <w:sz w:val="24"/>
                <w:szCs w:val="24"/>
                <w:lang w:eastAsia="ru-RU"/>
              </w:rPr>
              <w:t xml:space="preserve">траф в размере дохода осужденного от 2 до 4 лет;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2F5ECF">
              <w:rPr>
                <w:rFonts w:ascii="Times New Roman" w:hAnsi="Times New Roman" w:cs="Times New Roman"/>
                <w:sz w:val="24"/>
                <w:szCs w:val="24"/>
                <w:lang w:eastAsia="ru-RU"/>
              </w:rPr>
              <w:t>л</w:t>
            </w:r>
            <w:r w:rsidR="00373402" w:rsidRPr="00373402">
              <w:rPr>
                <w:rFonts w:ascii="Times New Roman" w:hAnsi="Times New Roman" w:cs="Times New Roman"/>
                <w:sz w:val="24"/>
                <w:szCs w:val="24"/>
                <w:lang w:eastAsia="ru-RU"/>
              </w:rPr>
              <w:t xml:space="preserve">ишение свободы от 6 до 10 лет.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Дополнительные санкции за организацию таких сообще</w:t>
            </w:r>
            <w:proofErr w:type="gramStart"/>
            <w:r w:rsidR="00373402" w:rsidRPr="00373402">
              <w:rPr>
                <w:rFonts w:ascii="Times New Roman" w:hAnsi="Times New Roman" w:cs="Times New Roman"/>
                <w:sz w:val="24"/>
                <w:szCs w:val="24"/>
                <w:lang w:eastAsia="ru-RU"/>
              </w:rPr>
              <w:t>ств пр</w:t>
            </w:r>
            <w:proofErr w:type="gramEnd"/>
            <w:r w:rsidR="00373402" w:rsidRPr="00373402">
              <w:rPr>
                <w:rFonts w:ascii="Times New Roman" w:hAnsi="Times New Roman" w:cs="Times New Roman"/>
                <w:sz w:val="24"/>
                <w:szCs w:val="24"/>
                <w:lang w:eastAsia="ru-RU"/>
              </w:rPr>
              <w:t xml:space="preserve">едставлены в виде ограничений на определенную деятельность до 10 лет и ограничения свободы от года до двух.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 xml:space="preserve">Склонение и вербовка в члены экстремистской организации предполагает уголовную ответственность в виде: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2F5ECF">
              <w:rPr>
                <w:rFonts w:ascii="Times New Roman" w:hAnsi="Times New Roman" w:cs="Times New Roman"/>
                <w:sz w:val="24"/>
                <w:szCs w:val="24"/>
                <w:lang w:eastAsia="ru-RU"/>
              </w:rPr>
              <w:t>ш</w:t>
            </w:r>
            <w:r w:rsidR="00373402" w:rsidRPr="00373402">
              <w:rPr>
                <w:rFonts w:ascii="Times New Roman" w:hAnsi="Times New Roman" w:cs="Times New Roman"/>
                <w:sz w:val="24"/>
                <w:szCs w:val="24"/>
                <w:lang w:eastAsia="ru-RU"/>
              </w:rPr>
              <w:t xml:space="preserve">траф от 300 до 700 тыс. руб.;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2F5ECF">
              <w:rPr>
                <w:rFonts w:ascii="Times New Roman" w:hAnsi="Times New Roman" w:cs="Times New Roman"/>
                <w:sz w:val="24"/>
                <w:szCs w:val="24"/>
                <w:lang w:eastAsia="ru-RU"/>
              </w:rPr>
              <w:t>ш</w:t>
            </w:r>
            <w:r w:rsidR="00373402" w:rsidRPr="00373402">
              <w:rPr>
                <w:rFonts w:ascii="Times New Roman" w:hAnsi="Times New Roman" w:cs="Times New Roman"/>
                <w:sz w:val="24"/>
                <w:szCs w:val="24"/>
                <w:lang w:eastAsia="ru-RU"/>
              </w:rPr>
              <w:t xml:space="preserve">траф в размере дохода осужденного от 2 до 4 лет;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2F5ECF">
              <w:rPr>
                <w:rFonts w:ascii="Times New Roman" w:hAnsi="Times New Roman" w:cs="Times New Roman"/>
                <w:sz w:val="24"/>
                <w:szCs w:val="24"/>
                <w:lang w:eastAsia="ru-RU"/>
              </w:rPr>
              <w:t>п</w:t>
            </w:r>
            <w:r w:rsidR="00373402" w:rsidRPr="00373402">
              <w:rPr>
                <w:rFonts w:ascii="Times New Roman" w:hAnsi="Times New Roman" w:cs="Times New Roman"/>
                <w:sz w:val="24"/>
                <w:szCs w:val="24"/>
                <w:lang w:eastAsia="ru-RU"/>
              </w:rPr>
              <w:t xml:space="preserve">ринудительные работы от 2 до 5 лет; </w:t>
            </w:r>
          </w:p>
          <w:p w:rsidR="00DA7E94"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2F5ECF">
              <w:rPr>
                <w:rFonts w:ascii="Times New Roman" w:hAnsi="Times New Roman" w:cs="Times New Roman"/>
                <w:sz w:val="24"/>
                <w:szCs w:val="24"/>
                <w:lang w:eastAsia="ru-RU"/>
              </w:rPr>
              <w:t>л</w:t>
            </w:r>
            <w:r w:rsidR="00373402" w:rsidRPr="00373402">
              <w:rPr>
                <w:rFonts w:ascii="Times New Roman" w:hAnsi="Times New Roman" w:cs="Times New Roman"/>
                <w:sz w:val="24"/>
                <w:szCs w:val="24"/>
                <w:lang w:eastAsia="ru-RU"/>
              </w:rPr>
              <w:t xml:space="preserve">ишение свободы от 4 до 8 лет. </w:t>
            </w:r>
          </w:p>
          <w:p w:rsidR="002F5ECF" w:rsidRDefault="00DA7E94"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 xml:space="preserve">Дополнительно могут применяться санкции в виде ограничения на определенные должности и определенную деятельность до 5 лет и виде ограничения свободы от года до двух. </w:t>
            </w:r>
          </w:p>
          <w:p w:rsidR="002F5ECF" w:rsidRDefault="002F5ECF"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 xml:space="preserve">При установлении факта участия в экстремистском сообществе по УК РФ наказание возможно в виде: </w:t>
            </w:r>
          </w:p>
          <w:p w:rsidR="002F5ECF" w:rsidRDefault="002F5ECF"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ш</w:t>
            </w:r>
            <w:r w:rsidR="00373402" w:rsidRPr="00373402">
              <w:rPr>
                <w:rFonts w:ascii="Times New Roman" w:hAnsi="Times New Roman" w:cs="Times New Roman"/>
                <w:sz w:val="24"/>
                <w:szCs w:val="24"/>
                <w:lang w:eastAsia="ru-RU"/>
              </w:rPr>
              <w:t xml:space="preserve">траф от 300 до 600 тыс. руб.; </w:t>
            </w:r>
          </w:p>
          <w:p w:rsidR="002F5ECF" w:rsidRDefault="002F5ECF"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ш</w:t>
            </w:r>
            <w:r w:rsidR="00373402" w:rsidRPr="00373402">
              <w:rPr>
                <w:rFonts w:ascii="Times New Roman" w:hAnsi="Times New Roman" w:cs="Times New Roman"/>
                <w:sz w:val="24"/>
                <w:szCs w:val="24"/>
                <w:lang w:eastAsia="ru-RU"/>
              </w:rPr>
              <w:t xml:space="preserve">траф в размере дохода осужденного от 2 до 3 лет; </w:t>
            </w:r>
          </w:p>
          <w:p w:rsidR="002F5ECF" w:rsidRDefault="002F5ECF"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п</w:t>
            </w:r>
            <w:r w:rsidR="00373402" w:rsidRPr="00373402">
              <w:rPr>
                <w:rFonts w:ascii="Times New Roman" w:hAnsi="Times New Roman" w:cs="Times New Roman"/>
                <w:sz w:val="24"/>
                <w:szCs w:val="24"/>
                <w:lang w:eastAsia="ru-RU"/>
              </w:rPr>
              <w:t xml:space="preserve">ринудительные работы от года до 4 лет; </w:t>
            </w:r>
          </w:p>
          <w:p w:rsidR="002F5ECF" w:rsidRDefault="002F5ECF"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л</w:t>
            </w:r>
            <w:r w:rsidR="00373402" w:rsidRPr="00373402">
              <w:rPr>
                <w:rFonts w:ascii="Times New Roman" w:hAnsi="Times New Roman" w:cs="Times New Roman"/>
                <w:sz w:val="24"/>
                <w:szCs w:val="24"/>
                <w:lang w:eastAsia="ru-RU"/>
              </w:rPr>
              <w:t xml:space="preserve">ишение свободы от 2 до 6 лет. </w:t>
            </w:r>
          </w:p>
          <w:p w:rsidR="002F5ECF" w:rsidRDefault="002F5ECF"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 xml:space="preserve">Ограничение свободы при этом допустимо максимум на год, а ограничение на определенные виды деятельности – до 5 лет. </w:t>
            </w:r>
          </w:p>
          <w:p w:rsidR="002F5ECF" w:rsidRDefault="002F5ECF"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 xml:space="preserve">Любая организация таких сообществ или участие в них при содействии занимаемого служебного положения наказывается лишением свободы от 7 до 12 лет. В этом случае дополнительно к лишению свободы может быть назначен штраф от 300 до 700 тыс. руб., ограничение свободы на срок от года до 2 лет или ограничение на занимание конкретных должностей до 10 лет. </w:t>
            </w:r>
          </w:p>
          <w:p w:rsidR="002F5ECF" w:rsidRDefault="002F5ECF"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 xml:space="preserve">В ситуации, когда виновное лицо совершило впервые преступление, и добровольно </w:t>
            </w:r>
            <w:r w:rsidR="00373402" w:rsidRPr="00373402">
              <w:rPr>
                <w:rFonts w:ascii="Times New Roman" w:hAnsi="Times New Roman" w:cs="Times New Roman"/>
                <w:sz w:val="24"/>
                <w:szCs w:val="24"/>
                <w:lang w:eastAsia="ru-RU"/>
              </w:rPr>
              <w:lastRenderedPageBreak/>
              <w:t xml:space="preserve">отказалось от участия в экстремистской организации, оно может быть освобождено от уголовной ответственности при отсутствии иного состава преступления. Когда конкретная организация уже признана судом экстремистской, и существует вступившее в законную силу решение о ее ликвидации, но кто-либо вновь начинает участвовать в ее организации и вербовке ее членов, такие действия подпадают под ст. 282.2 УК РФ. </w:t>
            </w:r>
          </w:p>
          <w:p w:rsidR="002F5ECF" w:rsidRDefault="002F5ECF"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 xml:space="preserve">Организация уже действующего экстремистского сообщества наказывается: </w:t>
            </w:r>
          </w:p>
          <w:p w:rsidR="002F5ECF" w:rsidRDefault="002F5ECF"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ш</w:t>
            </w:r>
            <w:r w:rsidR="00373402" w:rsidRPr="00373402">
              <w:rPr>
                <w:rFonts w:ascii="Times New Roman" w:hAnsi="Times New Roman" w:cs="Times New Roman"/>
                <w:sz w:val="24"/>
                <w:szCs w:val="24"/>
                <w:lang w:eastAsia="ru-RU"/>
              </w:rPr>
              <w:t xml:space="preserve">траф от 400 до 800 тыс. руб.; </w:t>
            </w:r>
          </w:p>
          <w:p w:rsidR="002F5ECF" w:rsidRDefault="002F5ECF"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ш</w:t>
            </w:r>
            <w:r w:rsidR="00373402" w:rsidRPr="00373402">
              <w:rPr>
                <w:rFonts w:ascii="Times New Roman" w:hAnsi="Times New Roman" w:cs="Times New Roman"/>
                <w:sz w:val="24"/>
                <w:szCs w:val="24"/>
                <w:lang w:eastAsia="ru-RU"/>
              </w:rPr>
              <w:t xml:space="preserve">траф в размере дохода осужденного от 2 до 4 лет; </w:t>
            </w:r>
          </w:p>
          <w:p w:rsidR="002F5ECF" w:rsidRDefault="002F5ECF"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л</w:t>
            </w:r>
            <w:r w:rsidR="00373402" w:rsidRPr="00373402">
              <w:rPr>
                <w:rFonts w:ascii="Times New Roman" w:hAnsi="Times New Roman" w:cs="Times New Roman"/>
                <w:sz w:val="24"/>
                <w:szCs w:val="24"/>
                <w:lang w:eastAsia="ru-RU"/>
              </w:rPr>
              <w:t xml:space="preserve">ишение свободы от 6 до 10 лет. </w:t>
            </w:r>
          </w:p>
          <w:p w:rsidR="002F5ECF" w:rsidRDefault="002F5ECF"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 xml:space="preserve">Финансирование экстремистского сообщества, в соответствии со ст. 282.3 УК РФ, предусматривает следующие виды наказания: </w:t>
            </w:r>
          </w:p>
          <w:p w:rsidR="002F5ECF" w:rsidRDefault="002F5ECF"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ш</w:t>
            </w:r>
            <w:r w:rsidR="00373402" w:rsidRPr="00373402">
              <w:rPr>
                <w:rFonts w:ascii="Times New Roman" w:hAnsi="Times New Roman" w:cs="Times New Roman"/>
                <w:sz w:val="24"/>
                <w:szCs w:val="24"/>
                <w:lang w:eastAsia="ru-RU"/>
              </w:rPr>
              <w:t xml:space="preserve">траф от 300 до 700 тыс. руб.; </w:t>
            </w:r>
          </w:p>
          <w:p w:rsidR="002F5ECF" w:rsidRDefault="002F5ECF"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ш</w:t>
            </w:r>
            <w:r w:rsidR="00373402" w:rsidRPr="00373402">
              <w:rPr>
                <w:rFonts w:ascii="Times New Roman" w:hAnsi="Times New Roman" w:cs="Times New Roman"/>
                <w:sz w:val="24"/>
                <w:szCs w:val="24"/>
                <w:lang w:eastAsia="ru-RU"/>
              </w:rPr>
              <w:t xml:space="preserve">траф в размере дохода осужденного от 2 до 4 лет; </w:t>
            </w:r>
          </w:p>
          <w:p w:rsidR="002F5ECF" w:rsidRDefault="002F5ECF"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п</w:t>
            </w:r>
            <w:r w:rsidR="00373402" w:rsidRPr="00373402">
              <w:rPr>
                <w:rFonts w:ascii="Times New Roman" w:hAnsi="Times New Roman" w:cs="Times New Roman"/>
                <w:sz w:val="24"/>
                <w:szCs w:val="24"/>
                <w:lang w:eastAsia="ru-RU"/>
              </w:rPr>
              <w:t xml:space="preserve">ринудительные работы от года до 4 лет; </w:t>
            </w:r>
          </w:p>
          <w:p w:rsidR="002F5ECF" w:rsidRDefault="002F5ECF"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л</w:t>
            </w:r>
            <w:r w:rsidR="00373402" w:rsidRPr="00373402">
              <w:rPr>
                <w:rFonts w:ascii="Times New Roman" w:hAnsi="Times New Roman" w:cs="Times New Roman"/>
                <w:sz w:val="24"/>
                <w:szCs w:val="24"/>
                <w:lang w:eastAsia="ru-RU"/>
              </w:rPr>
              <w:t xml:space="preserve">ишение свободы от 3 до 8 лет. </w:t>
            </w:r>
          </w:p>
          <w:p w:rsidR="002F5ECF" w:rsidRDefault="002F5ECF"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 xml:space="preserve">Когда финансирование экстремизма происходило при содействии служебного положения можно получить реальный срок лишения свободы до 10 лет. Чем терроризм отличается от экстремизма? Экстремизм и терроризм – схожие понятия, но имеющие четкие различия. Значение слова экстремизм и слова терроризм давно вызывают споры среди правоведов. И то, и другое является уголовным преступлением. При этом терроризм – это более общественно опасное преступление, имеющее в качестве объекта жизни многих пострадавших людей. Терроризм – это ответвление экстремизма. Экстремизм создает почву для созревания террора. Именно поэтому считается, что экстремизм – более широкое понятие, чем терроризм. Первое включает в себя последнее. Когда экстремизм достиг своей главной высшей цели, он создал террористические проявления. То есть, получается, что все террористические организации, по умолчанию, являются экстремистскими. А экстремизм при этом далеко не всегда перерастает в открытый террор с огромными жертвами и насилием. </w:t>
            </w:r>
          </w:p>
          <w:p w:rsidR="002F5ECF" w:rsidRDefault="002F5ECF"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 xml:space="preserve">Экстремизм и терроризм – это два проявления одного врага – ненависти к окружающим. Именно для того, чтобы экстремизм не превратился в терроризм существует и активно действует Центр Э. Экстремизм в Интернете Сегодня в эпоху ужесточения </w:t>
            </w:r>
            <w:proofErr w:type="gramStart"/>
            <w:r w:rsidR="00373402" w:rsidRPr="00373402">
              <w:rPr>
                <w:rFonts w:ascii="Times New Roman" w:hAnsi="Times New Roman" w:cs="Times New Roman"/>
                <w:sz w:val="24"/>
                <w:szCs w:val="24"/>
                <w:lang w:eastAsia="ru-RU"/>
              </w:rPr>
              <w:t>контроля за</w:t>
            </w:r>
            <w:proofErr w:type="gramEnd"/>
            <w:r w:rsidR="00373402" w:rsidRPr="00373402">
              <w:rPr>
                <w:rFonts w:ascii="Times New Roman" w:hAnsi="Times New Roman" w:cs="Times New Roman"/>
                <w:sz w:val="24"/>
                <w:szCs w:val="24"/>
                <w:lang w:eastAsia="ru-RU"/>
              </w:rPr>
              <w:t xml:space="preserve"> пользователями Интернета, привлечь за экстремизм в 2019 году могут каждого. Серьезные опасения подобного характера небезосновательны. За экстремистские высказывания в сети уже привлечено много людей. Хоть и большая часть таких преступных деяний предполагает условное осуждение, риск реального наказания за обычное проявление своей свободы слова в Интернете есть. </w:t>
            </w:r>
          </w:p>
          <w:p w:rsidR="002F5ECF" w:rsidRDefault="002F5ECF"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 xml:space="preserve">Вот собственно список того, за что к Вам в дверь могут постучаться правоохранители: </w:t>
            </w:r>
          </w:p>
          <w:p w:rsidR="002F5ECF" w:rsidRDefault="002F5ECF"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возбуждение розни и ненависти; </w:t>
            </w:r>
          </w:p>
          <w:p w:rsidR="002F5ECF" w:rsidRDefault="002F5ECF"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п</w:t>
            </w:r>
            <w:r w:rsidR="00373402" w:rsidRPr="00373402">
              <w:rPr>
                <w:rFonts w:ascii="Times New Roman" w:hAnsi="Times New Roman" w:cs="Times New Roman"/>
                <w:sz w:val="24"/>
                <w:szCs w:val="24"/>
                <w:lang w:eastAsia="ru-RU"/>
              </w:rPr>
              <w:t xml:space="preserve">ризывы к экстремизму и сепаратизму; </w:t>
            </w:r>
          </w:p>
          <w:p w:rsidR="002F5ECF" w:rsidRDefault="002F5ECF"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о</w:t>
            </w:r>
            <w:r w:rsidR="00373402" w:rsidRPr="00373402">
              <w:rPr>
                <w:rFonts w:ascii="Times New Roman" w:hAnsi="Times New Roman" w:cs="Times New Roman"/>
                <w:sz w:val="24"/>
                <w:szCs w:val="24"/>
                <w:lang w:eastAsia="ru-RU"/>
              </w:rPr>
              <w:t xml:space="preserve">правдание терроризма и реабилитация нацизма; </w:t>
            </w:r>
          </w:p>
          <w:p w:rsidR="002F5ECF" w:rsidRDefault="002F5ECF"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о</w:t>
            </w:r>
            <w:r w:rsidR="00373402" w:rsidRPr="00373402">
              <w:rPr>
                <w:rFonts w:ascii="Times New Roman" w:hAnsi="Times New Roman" w:cs="Times New Roman"/>
                <w:sz w:val="24"/>
                <w:szCs w:val="24"/>
                <w:lang w:eastAsia="ru-RU"/>
              </w:rPr>
              <w:t xml:space="preserve">скорбление чувств верующих; </w:t>
            </w:r>
          </w:p>
          <w:p w:rsidR="002F5ECF" w:rsidRDefault="002F5ECF"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р</w:t>
            </w:r>
            <w:r w:rsidR="00373402" w:rsidRPr="00373402">
              <w:rPr>
                <w:rFonts w:ascii="Times New Roman" w:hAnsi="Times New Roman" w:cs="Times New Roman"/>
                <w:sz w:val="24"/>
                <w:szCs w:val="24"/>
                <w:lang w:eastAsia="ru-RU"/>
              </w:rPr>
              <w:t xml:space="preserve">аспространение экстремистских материалов. </w:t>
            </w:r>
          </w:p>
          <w:p w:rsidR="002F5ECF" w:rsidRDefault="002F5ECF" w:rsidP="00373402">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 xml:space="preserve">Последний пункт, собственно, и представляет собой тот самый злополучный </w:t>
            </w:r>
            <w:proofErr w:type="spellStart"/>
            <w:r w:rsidR="00373402" w:rsidRPr="00373402">
              <w:rPr>
                <w:rFonts w:ascii="Times New Roman" w:hAnsi="Times New Roman" w:cs="Times New Roman"/>
                <w:sz w:val="24"/>
                <w:szCs w:val="24"/>
                <w:lang w:eastAsia="ru-RU"/>
              </w:rPr>
              <w:t>репост</w:t>
            </w:r>
            <w:proofErr w:type="spellEnd"/>
            <w:r w:rsidR="00373402" w:rsidRPr="00373402">
              <w:rPr>
                <w:rFonts w:ascii="Times New Roman" w:hAnsi="Times New Roman" w:cs="Times New Roman"/>
                <w:sz w:val="24"/>
                <w:szCs w:val="24"/>
                <w:lang w:eastAsia="ru-RU"/>
              </w:rPr>
              <w:t>. Мало кто воспринимает такие нормы всерьез, даже не задумываясь о том, что он читает в Интернете и чем делится с друзьями. Однако</w:t>
            </w:r>
            <w:proofErr w:type="gramStart"/>
            <w:r w:rsidR="00373402" w:rsidRPr="00373402">
              <w:rPr>
                <w:rFonts w:ascii="Times New Roman" w:hAnsi="Times New Roman" w:cs="Times New Roman"/>
                <w:sz w:val="24"/>
                <w:szCs w:val="24"/>
                <w:lang w:eastAsia="ru-RU"/>
              </w:rPr>
              <w:t>,</w:t>
            </w:r>
            <w:proofErr w:type="gramEnd"/>
            <w:r w:rsidR="00373402" w:rsidRPr="00373402">
              <w:rPr>
                <w:rFonts w:ascii="Times New Roman" w:hAnsi="Times New Roman" w:cs="Times New Roman"/>
                <w:sz w:val="24"/>
                <w:szCs w:val="24"/>
                <w:lang w:eastAsia="ru-RU"/>
              </w:rPr>
              <w:t xml:space="preserve"> любая смешная картинка с Гитлером или представителями Православной или Католической церкви может стать основанием для наложения крупного штрафа или даже реального лишения свободы. Интернет давно перестал быть пространством свободы и </w:t>
            </w:r>
            <w:proofErr w:type="spellStart"/>
            <w:r w:rsidR="00373402" w:rsidRPr="00373402">
              <w:rPr>
                <w:rFonts w:ascii="Times New Roman" w:hAnsi="Times New Roman" w:cs="Times New Roman"/>
                <w:sz w:val="24"/>
                <w:szCs w:val="24"/>
                <w:lang w:eastAsia="ru-RU"/>
              </w:rPr>
              <w:t>самопроявления</w:t>
            </w:r>
            <w:proofErr w:type="spellEnd"/>
            <w:r w:rsidR="00373402" w:rsidRPr="00373402">
              <w:rPr>
                <w:rFonts w:ascii="Times New Roman" w:hAnsi="Times New Roman" w:cs="Times New Roman"/>
                <w:sz w:val="24"/>
                <w:szCs w:val="24"/>
                <w:lang w:eastAsia="ru-RU"/>
              </w:rPr>
              <w:t xml:space="preserve">. Сегодня Интернет – это инструмент тотального </w:t>
            </w:r>
            <w:proofErr w:type="gramStart"/>
            <w:r>
              <w:rPr>
                <w:rFonts w:ascii="Times New Roman" w:hAnsi="Times New Roman" w:cs="Times New Roman"/>
                <w:sz w:val="24"/>
                <w:szCs w:val="24"/>
                <w:lang w:eastAsia="ru-RU"/>
              </w:rPr>
              <w:t>контроля за</w:t>
            </w:r>
            <w:proofErr w:type="gramEnd"/>
            <w:r>
              <w:rPr>
                <w:rFonts w:ascii="Times New Roman" w:hAnsi="Times New Roman" w:cs="Times New Roman"/>
                <w:sz w:val="24"/>
                <w:szCs w:val="24"/>
                <w:lang w:eastAsia="ru-RU"/>
              </w:rPr>
              <w:t xml:space="preserve"> поведением граждан.</w:t>
            </w:r>
          </w:p>
          <w:p w:rsidR="002F5ECF" w:rsidRDefault="002F5ECF" w:rsidP="002F5ECF">
            <w:pPr>
              <w:pStyle w:val="a3"/>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73402" w:rsidRPr="00373402">
              <w:rPr>
                <w:rFonts w:ascii="Times New Roman" w:hAnsi="Times New Roman" w:cs="Times New Roman"/>
                <w:sz w:val="24"/>
                <w:szCs w:val="24"/>
                <w:lang w:eastAsia="ru-RU"/>
              </w:rPr>
              <w:t xml:space="preserve">Экстремизм – серьезная проблема, опасное преступление для молодых и неокрепших умов, подверженных влиянию новых категоричных движений и сообществ. Экстремизм легко перерастает в реальный терроризм, уничтожающий невинных людей. Борьба с экстремизмом полезна, но она также должна быть в рамках действующей Конституции. Тотальный </w:t>
            </w:r>
            <w:proofErr w:type="gramStart"/>
            <w:r w:rsidR="00373402" w:rsidRPr="00373402">
              <w:rPr>
                <w:rFonts w:ascii="Times New Roman" w:hAnsi="Times New Roman" w:cs="Times New Roman"/>
                <w:sz w:val="24"/>
                <w:szCs w:val="24"/>
                <w:lang w:eastAsia="ru-RU"/>
              </w:rPr>
              <w:t>контроль за</w:t>
            </w:r>
            <w:proofErr w:type="gramEnd"/>
            <w:r w:rsidR="00373402" w:rsidRPr="00373402">
              <w:rPr>
                <w:rFonts w:ascii="Times New Roman" w:hAnsi="Times New Roman" w:cs="Times New Roman"/>
                <w:sz w:val="24"/>
                <w:szCs w:val="24"/>
                <w:lang w:eastAsia="ru-RU"/>
              </w:rPr>
              <w:t xml:space="preserve"> высказываниями всех граждан может привести к еще большему недовольству и экстремис</w:t>
            </w:r>
            <w:r>
              <w:rPr>
                <w:rFonts w:ascii="Times New Roman" w:hAnsi="Times New Roman" w:cs="Times New Roman"/>
                <w:sz w:val="24"/>
                <w:szCs w:val="24"/>
                <w:lang w:eastAsia="ru-RU"/>
              </w:rPr>
              <w:t xml:space="preserve">тскому поведению. </w:t>
            </w:r>
          </w:p>
          <w:p w:rsidR="00742B5E" w:rsidRPr="00924C4F" w:rsidRDefault="00742B5E" w:rsidP="00742B5E">
            <w:pPr>
              <w:pStyle w:val="a3"/>
              <w:jc w:val="both"/>
              <w:rPr>
                <w:rFonts w:ascii="Times New Roman" w:hAnsi="Times New Roman" w:cs="Times New Roman"/>
                <w:sz w:val="24"/>
                <w:szCs w:val="24"/>
                <w:lang w:eastAsia="ru-RU"/>
              </w:rPr>
            </w:pPr>
            <w:r w:rsidRPr="00924C4F">
              <w:rPr>
                <w:rFonts w:ascii="Times New Roman" w:hAnsi="Times New Roman" w:cs="Times New Roman"/>
                <w:sz w:val="24"/>
                <w:szCs w:val="24"/>
                <w:lang w:eastAsia="ru-RU"/>
              </w:rPr>
              <w:lastRenderedPageBreak/>
              <w:t xml:space="preserve">                В соответствии с п.5 ст. 74.1. </w:t>
            </w:r>
            <w:proofErr w:type="gramStart"/>
            <w:r w:rsidRPr="00924C4F">
              <w:rPr>
                <w:rFonts w:ascii="Times New Roman" w:hAnsi="Times New Roman" w:cs="Times New Roman"/>
                <w:sz w:val="24"/>
                <w:szCs w:val="24"/>
                <w:lang w:eastAsia="ru-RU"/>
              </w:rPr>
              <w:t>Федерального закона № 131-ФЗ «Об общих принципах организации местного самоуправления в Российской Федерации» </w:t>
            </w:r>
            <w:r w:rsidRPr="00924C4F">
              <w:rPr>
                <w:rFonts w:ascii="Times New Roman" w:hAnsi="Times New Roman" w:cs="Times New Roman"/>
                <w:b/>
                <w:bCs/>
                <w:sz w:val="24"/>
                <w:szCs w:val="24"/>
                <w:lang w:eastAsia="ru-RU"/>
              </w:rPr>
              <w:t>с 2014 года</w:t>
            </w:r>
            <w:r w:rsidRPr="00924C4F">
              <w:rPr>
                <w:rFonts w:ascii="Times New Roman" w:hAnsi="Times New Roman" w:cs="Times New Roman"/>
                <w:sz w:val="24"/>
                <w:szCs w:val="24"/>
                <w:lang w:eastAsia="ru-RU"/>
              </w:rPr>
              <w:t> </w:t>
            </w:r>
            <w:r w:rsidRPr="00924C4F">
              <w:rPr>
                <w:rFonts w:ascii="Times New Roman" w:hAnsi="Times New Roman" w:cs="Times New Roman"/>
                <w:b/>
                <w:bCs/>
                <w:sz w:val="24"/>
                <w:szCs w:val="24"/>
                <w:lang w:eastAsia="ru-RU"/>
              </w:rPr>
              <w:t>основанием для удаления главы муниципального образования в отставку является</w:t>
            </w:r>
            <w:r w:rsidRPr="00924C4F">
              <w:rPr>
                <w:rFonts w:ascii="Times New Roman" w:hAnsi="Times New Roman" w:cs="Times New Roman"/>
                <w:sz w:val="24"/>
                <w:szCs w:val="24"/>
                <w:lang w:eastAsia="ru-RU"/>
              </w:rPr>
              <w:t>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w:t>
            </w:r>
            <w:hyperlink r:id="rId19" w:history="1">
              <w:r w:rsidRPr="00924C4F">
                <w:rPr>
                  <w:rFonts w:ascii="Times New Roman" w:hAnsi="Times New Roman" w:cs="Times New Roman"/>
                  <w:color w:val="000000" w:themeColor="text1"/>
                  <w:sz w:val="24"/>
                  <w:szCs w:val="24"/>
                  <w:lang w:eastAsia="ru-RU"/>
                </w:rPr>
                <w:t>зависимости от расы</w:t>
              </w:r>
            </w:hyperlink>
            <w:r w:rsidRPr="00924C4F">
              <w:rPr>
                <w:rFonts w:ascii="Times New Roman" w:hAnsi="Times New Roman" w:cs="Times New Roman"/>
                <w:color w:val="000000" w:themeColor="text1"/>
                <w:sz w:val="24"/>
                <w:szCs w:val="24"/>
                <w:lang w:eastAsia="ru-RU"/>
              </w:rPr>
              <w:t>, на</w:t>
            </w:r>
            <w:r w:rsidRPr="00924C4F">
              <w:rPr>
                <w:rFonts w:ascii="Times New Roman" w:hAnsi="Times New Roman" w:cs="Times New Roman"/>
                <w:sz w:val="24"/>
                <w:szCs w:val="24"/>
                <w:lang w:eastAsia="ru-RU"/>
              </w:rPr>
              <w:t>циональности, языка, отношения</w:t>
            </w:r>
            <w:proofErr w:type="gramEnd"/>
            <w:r w:rsidRPr="00924C4F">
              <w:rPr>
                <w:rFonts w:ascii="Times New Roman" w:hAnsi="Times New Roman" w:cs="Times New Roman"/>
                <w:sz w:val="24"/>
                <w:szCs w:val="24"/>
                <w:lang w:eastAsia="ru-RU"/>
              </w:rPr>
              <w:t xml:space="preserve">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w:t>
            </w:r>
            <w:r w:rsidRPr="00924C4F">
              <w:rPr>
                <w:rFonts w:ascii="Times New Roman" w:hAnsi="Times New Roman" w:cs="Times New Roman"/>
                <w:b/>
                <w:bCs/>
                <w:sz w:val="24"/>
                <w:szCs w:val="24"/>
                <w:lang w:eastAsia="ru-RU"/>
              </w:rPr>
              <w:t>возникновению межнациональных (межэтнических) и межконфессиональных конфликтов</w:t>
            </w:r>
            <w:r w:rsidRPr="00924C4F">
              <w:rPr>
                <w:rFonts w:ascii="Times New Roman" w:hAnsi="Times New Roman" w:cs="Times New Roman"/>
                <w:sz w:val="24"/>
                <w:szCs w:val="24"/>
                <w:lang w:eastAsia="ru-RU"/>
              </w:rPr>
              <w:t>.</w:t>
            </w:r>
          </w:p>
          <w:p w:rsidR="00550B43" w:rsidRDefault="00550B43" w:rsidP="00373402">
            <w:pPr>
              <w:pStyle w:val="a3"/>
              <w:jc w:val="both"/>
              <w:rPr>
                <w:rFonts w:ascii="Times New Roman" w:hAnsi="Times New Roman" w:cs="Times New Roman"/>
                <w:sz w:val="24"/>
                <w:szCs w:val="24"/>
                <w:lang w:eastAsia="ru-RU"/>
              </w:rPr>
            </w:pPr>
          </w:p>
        </w:tc>
      </w:tr>
      <w:tr w:rsidR="00550B43" w:rsidRPr="00924C4F" w:rsidTr="00AB13E0">
        <w:tc>
          <w:tcPr>
            <w:tcW w:w="9923" w:type="dxa"/>
            <w:vAlign w:val="center"/>
          </w:tcPr>
          <w:p w:rsidR="00550B43" w:rsidRDefault="00550B43" w:rsidP="00924C4F">
            <w:pPr>
              <w:pStyle w:val="a3"/>
              <w:jc w:val="both"/>
              <w:rPr>
                <w:rFonts w:ascii="Times New Roman" w:hAnsi="Times New Roman" w:cs="Times New Roman"/>
                <w:sz w:val="24"/>
                <w:szCs w:val="24"/>
                <w:lang w:eastAsia="ru-RU"/>
              </w:rPr>
            </w:pPr>
          </w:p>
        </w:tc>
      </w:tr>
    </w:tbl>
    <w:p w:rsidR="00525D6D" w:rsidRPr="00924C4F" w:rsidRDefault="0087518D" w:rsidP="00924C4F">
      <w:pPr>
        <w:pStyle w:val="a3"/>
        <w:jc w:val="both"/>
        <w:rPr>
          <w:rFonts w:ascii="Times New Roman" w:hAnsi="Times New Roman" w:cs="Times New Roman"/>
          <w:sz w:val="24"/>
          <w:szCs w:val="24"/>
        </w:rPr>
      </w:pPr>
    </w:p>
    <w:sectPr w:rsidR="00525D6D" w:rsidRPr="00924C4F" w:rsidSect="003344F5">
      <w:pgSz w:w="11906" w:h="16838"/>
      <w:pgMar w:top="851"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7A2"/>
    <w:rsid w:val="000A6426"/>
    <w:rsid w:val="002F5ECF"/>
    <w:rsid w:val="003344F5"/>
    <w:rsid w:val="00373402"/>
    <w:rsid w:val="003D4F80"/>
    <w:rsid w:val="00442B38"/>
    <w:rsid w:val="005247A2"/>
    <w:rsid w:val="00550B43"/>
    <w:rsid w:val="005614A3"/>
    <w:rsid w:val="00742B5E"/>
    <w:rsid w:val="0087518D"/>
    <w:rsid w:val="00924C4F"/>
    <w:rsid w:val="00A53853"/>
    <w:rsid w:val="00AB13E0"/>
    <w:rsid w:val="00B348B2"/>
    <w:rsid w:val="00B63FDD"/>
    <w:rsid w:val="00C3359A"/>
    <w:rsid w:val="00C77FCB"/>
    <w:rsid w:val="00C94785"/>
    <w:rsid w:val="00DA7E94"/>
    <w:rsid w:val="00E617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B13E0"/>
    <w:pPr>
      <w:spacing w:after="0" w:line="240" w:lineRule="auto"/>
    </w:pPr>
  </w:style>
  <w:style w:type="table" w:styleId="a4">
    <w:name w:val="Table Grid"/>
    <w:basedOn w:val="a1"/>
    <w:uiPriority w:val="59"/>
    <w:rsid w:val="00C947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C9478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947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B13E0"/>
    <w:pPr>
      <w:spacing w:after="0" w:line="240" w:lineRule="auto"/>
    </w:pPr>
  </w:style>
  <w:style w:type="table" w:styleId="a4">
    <w:name w:val="Table Grid"/>
    <w:basedOn w:val="a1"/>
    <w:uiPriority w:val="59"/>
    <w:rsid w:val="00C947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C9478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947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575059">
      <w:bodyDiv w:val="1"/>
      <w:marLeft w:val="0"/>
      <w:marRight w:val="0"/>
      <w:marTop w:val="0"/>
      <w:marBottom w:val="0"/>
      <w:divBdr>
        <w:top w:val="none" w:sz="0" w:space="0" w:color="auto"/>
        <w:left w:val="none" w:sz="0" w:space="0" w:color="auto"/>
        <w:bottom w:val="none" w:sz="0" w:space="0" w:color="auto"/>
        <w:right w:val="none" w:sz="0" w:space="0" w:color="auto"/>
      </w:divBdr>
    </w:div>
    <w:div w:id="138275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o.ekonoom.ru/profilaktika-i-lechenie.html" TargetMode="External"/><Relationship Id="rId13" Type="http://schemas.openxmlformats.org/officeDocument/2006/relationships/image" Target="media/image2.jpeg"/><Relationship Id="rId18" Type="http://schemas.openxmlformats.org/officeDocument/2006/relationships/hyperlink" Target="http://bio.ekonoom.ru/simvolika-cveta.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bio.ekonoom.ru/zemnovodnie-bolot.html" TargetMode="External"/><Relationship Id="rId12" Type="http://schemas.openxmlformats.org/officeDocument/2006/relationships/hyperlink" Target="http://bio.ekonoom.ru/web-kollekcii-po-spektroskopii-atmosfernih-gazov.html" TargetMode="External"/><Relationship Id="rId17" Type="http://schemas.openxmlformats.org/officeDocument/2006/relationships/image" Target="media/image6.jpeg"/><Relationship Id="rId2" Type="http://schemas.microsoft.com/office/2007/relationships/stylesWithEffects" Target="stylesWithEffects.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bio.ekonoom.ru/2-gotovite-informacionnie-materiali-o-vozbuditelyah-perenoschi-v2.html" TargetMode="External"/><Relationship Id="rId11" Type="http://schemas.openxmlformats.org/officeDocument/2006/relationships/image" Target="media/image1.jpeg"/><Relationship Id="rId5" Type="http://schemas.openxmlformats.org/officeDocument/2006/relationships/hyperlink" Target="http://bio.ekonoom.ru/mikrobiologiya-sanitariya-i-gigiena-metodicheskie-rekomendacii.html" TargetMode="External"/><Relationship Id="rId15" Type="http://schemas.openxmlformats.org/officeDocument/2006/relationships/image" Target="media/image4.jpeg"/><Relationship Id="rId10" Type="http://schemas.openxmlformats.org/officeDocument/2006/relationships/hyperlink" Target="http://bio.ekonoom.ru/uchebnoe-posobie-sostavleno-v-sootvetstvii-s-gos-specialenosti-v3.html" TargetMode="External"/><Relationship Id="rId19" Type="http://schemas.openxmlformats.org/officeDocument/2006/relationships/hyperlink" Target="http://bio.ekonoom.ru/rasi-i-narodi-zemli.html" TargetMode="External"/><Relationship Id="rId4" Type="http://schemas.openxmlformats.org/officeDocument/2006/relationships/webSettings" Target="webSettings.xml"/><Relationship Id="rId9" Type="http://schemas.openxmlformats.org/officeDocument/2006/relationships/hyperlink" Target="http://bio.ekonoom.ru/chto-daleshe.html" TargetMode="External"/><Relationship Id="rId14"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7223</Words>
  <Characters>41174</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dc:creator>
  <cp:lastModifiedBy>Петр</cp:lastModifiedBy>
  <cp:revision>5</cp:revision>
  <cp:lastPrinted>2019-06-28T12:58:00Z</cp:lastPrinted>
  <dcterms:created xsi:type="dcterms:W3CDTF">2019-06-28T12:57:00Z</dcterms:created>
  <dcterms:modified xsi:type="dcterms:W3CDTF">2019-06-28T13:14:00Z</dcterms:modified>
</cp:coreProperties>
</file>