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right"/>
        <w:rPr>
          <w:b/>
          <w:bCs/>
        </w:rPr>
      </w:pPr>
    </w:p>
    <w:p w:rsidR="004F7A52" w:rsidRPr="00CC0902" w:rsidRDefault="004F7A52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РЕСПУБЛИКА КАРЕЛИЯ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МУНИЦИПАЛЬНОЕ ОБРАЗОВАНИЕ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«МУЕЗЕРСКИЙ МУНИЦИПАЛЬНЫЙ РАЙОН»</w:t>
      </w: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СОВЕТ МУЕЗЕРСКОГО МУНИЦИПАЛЬНОГО РАЙОНА</w:t>
      </w:r>
    </w:p>
    <w:p w:rsidR="009753EF" w:rsidRPr="00CC0902" w:rsidRDefault="009753EF" w:rsidP="00CC090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753EF" w:rsidRPr="00CC0902" w:rsidRDefault="009753EF" w:rsidP="00CC0902">
      <w:pPr>
        <w:pStyle w:val="a6"/>
        <w:tabs>
          <w:tab w:val="left" w:pos="567"/>
        </w:tabs>
        <w:spacing w:before="0" w:beforeAutospacing="0" w:after="0" w:afterAutospacing="0"/>
        <w:jc w:val="center"/>
        <w:rPr>
          <w:b/>
          <w:bCs/>
        </w:rPr>
      </w:pPr>
      <w:r w:rsidRPr="00CC0902">
        <w:rPr>
          <w:b/>
          <w:bCs/>
        </w:rPr>
        <w:t>РЕШЕНИЕ</w:t>
      </w:r>
    </w:p>
    <w:p w:rsidR="001D0929" w:rsidRPr="00CC0902" w:rsidRDefault="001D0929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0929" w:rsidRPr="00CC0902" w:rsidRDefault="00375FC3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 </w:t>
      </w:r>
      <w:r w:rsidR="001D0929" w:rsidRPr="00CC0902">
        <w:rPr>
          <w:rFonts w:ascii="Times New Roman" w:hAnsi="Times New Roman"/>
          <w:sz w:val="24"/>
          <w:szCs w:val="24"/>
        </w:rPr>
        <w:t>сесси</w:t>
      </w:r>
      <w:r>
        <w:rPr>
          <w:rFonts w:ascii="Times New Roman" w:hAnsi="Times New Roman"/>
          <w:sz w:val="24"/>
          <w:szCs w:val="24"/>
        </w:rPr>
        <w:t>и7</w:t>
      </w:r>
      <w:r w:rsidR="001D0929" w:rsidRPr="00CC0902">
        <w:rPr>
          <w:rFonts w:ascii="Times New Roman" w:hAnsi="Times New Roman"/>
          <w:sz w:val="24"/>
          <w:szCs w:val="24"/>
        </w:rPr>
        <w:t>созыва</w:t>
      </w:r>
    </w:p>
    <w:p w:rsidR="00EE7958" w:rsidRPr="00CC0902" w:rsidRDefault="0073603B" w:rsidP="00CC0902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от  </w:t>
      </w:r>
      <w:r w:rsidR="00375FC3">
        <w:rPr>
          <w:rFonts w:ascii="Times New Roman" w:hAnsi="Times New Roman"/>
          <w:sz w:val="24"/>
          <w:szCs w:val="24"/>
        </w:rPr>
        <w:t>26 апреля</w:t>
      </w:r>
      <w:r w:rsidR="008D7BE3" w:rsidRPr="00CC0902">
        <w:rPr>
          <w:rFonts w:ascii="Times New Roman" w:hAnsi="Times New Roman"/>
          <w:sz w:val="24"/>
          <w:szCs w:val="24"/>
        </w:rPr>
        <w:t>20</w:t>
      </w:r>
      <w:r w:rsidR="00E25E61" w:rsidRPr="00CC0902">
        <w:rPr>
          <w:rFonts w:ascii="Times New Roman" w:hAnsi="Times New Roman"/>
          <w:sz w:val="24"/>
          <w:szCs w:val="24"/>
        </w:rPr>
        <w:t>2</w:t>
      </w:r>
      <w:r w:rsidR="004F7A52" w:rsidRPr="00CC0902">
        <w:rPr>
          <w:rFonts w:ascii="Times New Roman" w:hAnsi="Times New Roman"/>
          <w:sz w:val="24"/>
          <w:szCs w:val="24"/>
        </w:rPr>
        <w:t>1</w:t>
      </w:r>
      <w:r w:rsidR="00EE7958" w:rsidRPr="00CC0902">
        <w:rPr>
          <w:rFonts w:ascii="Times New Roman" w:hAnsi="Times New Roman"/>
          <w:sz w:val="24"/>
          <w:szCs w:val="24"/>
        </w:rPr>
        <w:t xml:space="preserve"> г.</w:t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EE7958" w:rsidRPr="00CC0902">
        <w:rPr>
          <w:rFonts w:ascii="Times New Roman" w:hAnsi="Times New Roman"/>
          <w:sz w:val="24"/>
          <w:szCs w:val="24"/>
        </w:rPr>
        <w:tab/>
      </w:r>
      <w:r w:rsidR="001D0929" w:rsidRPr="00CC0902">
        <w:rPr>
          <w:rFonts w:ascii="Times New Roman" w:hAnsi="Times New Roman"/>
          <w:sz w:val="24"/>
          <w:szCs w:val="24"/>
        </w:rPr>
        <w:t xml:space="preserve">№ </w:t>
      </w:r>
      <w:r w:rsidR="00375FC3">
        <w:rPr>
          <w:rFonts w:ascii="Times New Roman" w:hAnsi="Times New Roman"/>
          <w:sz w:val="24"/>
          <w:szCs w:val="24"/>
        </w:rPr>
        <w:t>157</w:t>
      </w:r>
    </w:p>
    <w:p w:rsidR="00CB2639" w:rsidRPr="00CC0902" w:rsidRDefault="00CB2639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CC0902" w:rsidRDefault="0079693C" w:rsidP="00BA628A">
      <w:pPr>
        <w:pStyle w:val="ConsPlusTitle"/>
        <w:widowControl/>
        <w:tabs>
          <w:tab w:val="left" w:pos="567"/>
        </w:tabs>
        <w:ind w:right="538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5526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5526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242D0"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Ледмозерского</w:t>
      </w:r>
      <w:r w:rsidR="0055263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C0902"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79693C" w:rsidRPr="00CC0902" w:rsidRDefault="0079693C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2639" w:rsidRDefault="00673645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РоссийскойФедерации», ст. 33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="0073603B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AF2200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внесенияизменений в Правила землепользования и застройки </w:t>
      </w:r>
      <w:r w:rsidR="009242D0" w:rsidRPr="00CC0902">
        <w:rPr>
          <w:rFonts w:ascii="Times New Roman" w:eastAsia="Times New Roman" w:hAnsi="Times New Roman"/>
          <w:sz w:val="24"/>
          <w:szCs w:val="24"/>
          <w:lang w:eastAsia="ru-RU"/>
        </w:rPr>
        <w:t>Ледмозер</w:t>
      </w:r>
      <w:r w:rsidR="007B38F8" w:rsidRPr="00CC090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r w:rsidR="005526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CC090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 w:rsidRPr="00CC0902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CC0902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</w:p>
    <w:p w:rsidR="00CB2639" w:rsidRPr="00CC0902" w:rsidRDefault="00CB2639" w:rsidP="00CC0902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Pr="00CC0902">
        <w:rPr>
          <w:rFonts w:ascii="Times New Roman" w:hAnsi="Times New Roman"/>
          <w:b/>
          <w:spacing w:val="40"/>
          <w:sz w:val="24"/>
          <w:szCs w:val="24"/>
        </w:rPr>
        <w:t>решил:</w:t>
      </w:r>
    </w:p>
    <w:p w:rsidR="00337276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решение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45 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6 созыва Совета Муезерского муниципального района  от 20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35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r w:rsidR="00E87F8A" w:rsidRPr="00CC0902"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 </w:t>
      </w:r>
      <w:r w:rsidR="00337276" w:rsidRPr="00CC0902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изменения:</w:t>
      </w:r>
    </w:p>
    <w:p w:rsidR="00012B23" w:rsidRPr="00337276" w:rsidRDefault="00E37B5E" w:rsidP="00337276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1.1</w:t>
      </w:r>
      <w:r w:rsidR="00337276">
        <w:rPr>
          <w:rFonts w:ascii="Times New Roman" w:hAnsi="Times New Roman"/>
          <w:sz w:val="24"/>
          <w:szCs w:val="24"/>
          <w:lang w:eastAsia="ru-RU"/>
        </w:rPr>
        <w:t>. В Приложении</w:t>
      </w:r>
      <w:r w:rsidR="004F7A52" w:rsidRPr="00CC0902">
        <w:rPr>
          <w:rFonts w:ascii="Times New Roman" w:hAnsi="Times New Roman"/>
          <w:sz w:val="24"/>
          <w:szCs w:val="24"/>
          <w:lang w:eastAsia="ru-RU"/>
        </w:rPr>
        <w:t xml:space="preserve"> №9 Правил землепользования и застройки Ледмозерского сельского поселения</w:t>
      </w:r>
      <w:r w:rsidR="005526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96D6B" w:rsidRPr="00CC0902">
        <w:rPr>
          <w:rFonts w:ascii="Times New Roman" w:hAnsi="Times New Roman"/>
          <w:sz w:val="24"/>
          <w:szCs w:val="24"/>
          <w:lang w:eastAsia="ru-RU"/>
        </w:rPr>
        <w:t>Статью 4</w:t>
      </w:r>
      <w:r w:rsidR="004F7A52" w:rsidRPr="00CC0902">
        <w:rPr>
          <w:rFonts w:ascii="Times New Roman" w:hAnsi="Times New Roman"/>
          <w:sz w:val="24"/>
          <w:szCs w:val="24"/>
          <w:lang w:eastAsia="ru-RU"/>
        </w:rPr>
        <w:t>4</w:t>
      </w:r>
      <w:r w:rsidR="00D96D6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F7A52" w:rsidRDefault="004F7A52" w:rsidP="00337276">
      <w:pPr>
        <w:pStyle w:val="a5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bookmarkStart w:id="0" w:name="_Toc333909929"/>
      <w:bookmarkStart w:id="1" w:name="_Toc334783847"/>
      <w:bookmarkStart w:id="2" w:name="_Toc337198001"/>
      <w:bookmarkStart w:id="3" w:name="_Toc337199456"/>
      <w:bookmarkStart w:id="4" w:name="_Toc340211270"/>
      <w:r w:rsidRPr="00CC0902">
        <w:rPr>
          <w:rFonts w:ascii="Times New Roman" w:hAnsi="Times New Roman"/>
          <w:sz w:val="24"/>
          <w:szCs w:val="24"/>
        </w:rPr>
        <w:t xml:space="preserve">Статья 44. О1 - Зона объектов делового, общественного, коммерческого назначения </w:t>
      </w:r>
      <w:bookmarkEnd w:id="0"/>
      <w:bookmarkEnd w:id="1"/>
      <w:bookmarkEnd w:id="2"/>
      <w:bookmarkEnd w:id="3"/>
      <w:bookmarkEnd w:id="4"/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2552"/>
        <w:gridCol w:w="2693"/>
      </w:tblGrid>
      <w:tr w:rsidR="004F7A52" w:rsidRPr="00CC0902" w:rsidTr="0092016A">
        <w:tc>
          <w:tcPr>
            <w:tcW w:w="4111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4F7A52" w:rsidRPr="00CC0902" w:rsidTr="0092016A">
        <w:tc>
          <w:tcPr>
            <w:tcW w:w="4111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Коммунальное обслуживание (3.1);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Культурное развитие (3.6);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управление (3.8);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Предпринимательство (4.0);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55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Религиозное использование (3.7).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595"/>
        <w:gridCol w:w="5245"/>
      </w:tblGrid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Наименование размера, 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параметра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Значение, единица измерения, 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Минимальная площадь земельного участка  для: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6"/>
              </w:numPr>
              <w:tabs>
                <w:tab w:val="clear" w:pos="1440"/>
                <w:tab w:val="num" w:pos="51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зданий, строений, сооружений общественно – делового назначения 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здания, строения, сооружения общественно – делового назначения и жилые дома с квартирами на первых этажах следует располагать, как правило, с отступом от красной линии магистральных улиц – не менее 6 метров, от красной линии жилых улиц – не менее 5 метров,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допускается размещать по красной линии жилые здания со встроенными в первые этажи или пристроенными помещениями общественного назначения, а в условиях реконструкции сложившейся на жилых улицах – жилые здания с квартирами в первых этажах;</w:t>
            </w:r>
          </w:p>
          <w:p w:rsidR="004F7A52" w:rsidRPr="00CC0902" w:rsidRDefault="004F7A52" w:rsidP="00CC0902">
            <w:pPr>
              <w:numPr>
                <w:ilvl w:val="0"/>
                <w:numId w:val="1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иные здания, строения, сооружения, кроме режимных предприятий, имеющих охранную зону, следует размещать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 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Максимальная высота зданий, строений, сооружений в границах зоны определяется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6"/>
              </w:numPr>
              <w:tabs>
                <w:tab w:val="clear" w:pos="1440"/>
                <w:tab w:val="num" w:pos="513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для зданий, строений, сооружений общественно – делового назначения в границах зоны определяются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  <w:p w:rsidR="004F7A52" w:rsidRPr="00CC0902" w:rsidRDefault="004F7A52" w:rsidP="00CC0902">
            <w:pPr>
              <w:numPr>
                <w:ilvl w:val="0"/>
                <w:numId w:val="18"/>
              </w:numPr>
              <w:tabs>
                <w:tab w:val="clear" w:pos="1440"/>
                <w:tab w:val="left" w:pos="567"/>
                <w:tab w:val="num" w:pos="6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для многоквартирных среднеэтажных жилых домов – 35%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Требование к ограждению земельных участков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numPr>
                <w:ilvl w:val="0"/>
                <w:numId w:val="15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для зданий, строений, сооружений общественно – делового назначения и иного назначения, кроме режимных предприятий, имеющих охранную зону, ограждением не допускается;</w:t>
            </w:r>
          </w:p>
          <w:p w:rsidR="004F7A52" w:rsidRPr="00CC0902" w:rsidRDefault="004F7A52" w:rsidP="00CC0902">
            <w:pPr>
              <w:numPr>
                <w:ilvl w:val="0"/>
                <w:numId w:val="15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многоквартирного жилого дома ограждением не допускается.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Разрешенные объекты социального, коммунально-бытового, административного и иного назначения могут размещаться в нижних двух этажах жилых домов или пристраиваться к ним в случае, если они имеют обособленные от жилой (дворовой) территории входы для посетителей, подъезды и площадки для организации гостевых открытых автостоянок для временного пребывания автотранспорта.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случае, 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Станции технического обслуживания легковых автомобилей без малярно-жестяных работ, шиномонтажные мастерские и автомобильные мойки легковых автомобилей размещаются в составе гаражей-стоянок 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класс опасности объектов капитального строительства, размещаемых в границах зоны </w:t>
            </w:r>
          </w:p>
        </w:tc>
        <w:tc>
          <w:tcPr>
            <w:tcW w:w="5245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7A52" w:rsidRPr="00CC0902" w:rsidRDefault="004F7A52" w:rsidP="00CC09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4F7A52" w:rsidRPr="005B3647" w:rsidRDefault="005B3647" w:rsidP="005B3647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В приложении № 9 Правил землепользования и застройки Ледмозерского сельского поселения Статью </w:t>
      </w:r>
      <w:r w:rsidR="004F7A52" w:rsidRPr="005B3647">
        <w:rPr>
          <w:rFonts w:ascii="Times New Roman" w:hAnsi="Times New Roman"/>
          <w:sz w:val="24"/>
          <w:szCs w:val="24"/>
          <w:lang w:eastAsia="ru-RU"/>
        </w:rPr>
        <w:t>45 изложить в следующей редакции:</w:t>
      </w:r>
    </w:p>
    <w:p w:rsidR="004F7A52" w:rsidRDefault="004F7A5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5" w:name="_Toc333909931"/>
      <w:bookmarkStart w:id="6" w:name="_Toc334783849"/>
      <w:bookmarkStart w:id="7" w:name="_Toc337198003"/>
      <w:bookmarkStart w:id="8" w:name="_Toc337199458"/>
      <w:bookmarkStart w:id="9" w:name="_Toc340211272"/>
      <w:r w:rsidRPr="00CC0902">
        <w:rPr>
          <w:rFonts w:ascii="Times New Roman" w:hAnsi="Times New Roman"/>
          <w:sz w:val="24"/>
          <w:szCs w:val="24"/>
        </w:rPr>
        <w:t>Статья 45. О2 - Зона объектов образования</w:t>
      </w:r>
      <w:bookmarkEnd w:id="5"/>
      <w:bookmarkEnd w:id="6"/>
      <w:bookmarkEnd w:id="7"/>
      <w:bookmarkEnd w:id="8"/>
      <w:bookmarkEnd w:id="9"/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289"/>
        <w:gridCol w:w="2835"/>
      </w:tblGrid>
      <w:tr w:rsidR="004F7A52" w:rsidRPr="00CC0902" w:rsidTr="00012B23">
        <w:tc>
          <w:tcPr>
            <w:tcW w:w="323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289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4F7A52" w:rsidRPr="00CC0902" w:rsidTr="00012B23">
        <w:tc>
          <w:tcPr>
            <w:tcW w:w="3232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Социальное обслуживание (3.2);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Культурное развитие (3.6);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питание (4.6);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289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(4.5); Гостиничное обслуживание (4.7).</w:t>
            </w:r>
          </w:p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F7A52" w:rsidRPr="00CC0902" w:rsidRDefault="004F7A5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 (12.0.2).</w:t>
            </w:r>
          </w:p>
        </w:tc>
      </w:tr>
    </w:tbl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A52" w:rsidRPr="00CC0902" w:rsidRDefault="004F7A5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312"/>
        <w:gridCol w:w="5528"/>
      </w:tblGrid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параметра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</w:t>
            </w:r>
          </w:p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дополнительные условия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и размеры земельных участков, в том числе их площадь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земельных участков стен зданий, строений, сооружений без окон, а также с окнами - на расстоянии, обеспечивающем нормативную инсоляцию и освещенность объектов капительного строительства, расположенных в границах земельного участка и на сопряженных земельных участках. 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проездов: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учреждений образования и воспитания, выходящих на магистральные улицы - 25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учреждений образования и воспитания, на улицы и проезды общего пользования - 15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жилых зданий с квартирами в первых этажах - 6 метров;</w:t>
            </w:r>
          </w:p>
          <w:p w:rsidR="004F7A52" w:rsidRPr="00CC0902" w:rsidRDefault="004F7A52" w:rsidP="00CC0902">
            <w:pPr>
              <w:numPr>
                <w:ilvl w:val="0"/>
                <w:numId w:val="13"/>
              </w:numPr>
              <w:tabs>
                <w:tab w:val="clear" w:pos="1440"/>
                <w:tab w:val="left" w:pos="567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жилых зданий с квартирами на первых этажах, выходящих на прочие улицы и проезды общего пользования, - 3 метра.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этажей или предельную высоту зданий, строений, </w:t>
            </w:r>
            <w:bookmarkStart w:id="10" w:name="_GoBack"/>
            <w:bookmarkEnd w:id="10"/>
            <w:r w:rsidRPr="00CC0902">
              <w:rPr>
                <w:rFonts w:ascii="Times New Roman" w:hAnsi="Times New Roman"/>
                <w:sz w:val="24"/>
                <w:szCs w:val="24"/>
              </w:rPr>
              <w:t>сооружений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Максимальная высота зданий,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Требования к ограждению земельных участков  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  - 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</w:t>
            </w:r>
          </w:p>
        </w:tc>
      </w:tr>
      <w:tr w:rsidR="004F7A52" w:rsidRPr="00CC0902" w:rsidTr="00012B23">
        <w:tc>
          <w:tcPr>
            <w:tcW w:w="516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12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5528" w:type="dxa"/>
          </w:tcPr>
          <w:p w:rsidR="004F7A52" w:rsidRPr="00CC0902" w:rsidRDefault="004F7A5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4F7A52" w:rsidRPr="00CC0902" w:rsidRDefault="004F7A52" w:rsidP="00CC090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4F7A52" w:rsidRPr="00F030C4" w:rsidRDefault="00F030C4" w:rsidP="005D0CD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1.3.</w:t>
      </w:r>
      <w:r w:rsidR="005D0CD2">
        <w:rPr>
          <w:rFonts w:ascii="Times New Roman" w:hAnsi="Times New Roman"/>
          <w:sz w:val="24"/>
          <w:szCs w:val="24"/>
          <w:lang w:eastAsia="ru-RU"/>
        </w:rPr>
        <w:t xml:space="preserve"> В приложении № 9 Правил землепользования и застройки Ледмозерского сельского поселения</w:t>
      </w:r>
      <w:r w:rsidR="004F7A52" w:rsidRPr="00F030C4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 w:rsidR="00F75AF6" w:rsidRPr="00F030C4">
        <w:rPr>
          <w:rFonts w:ascii="Times New Roman" w:hAnsi="Times New Roman"/>
          <w:sz w:val="24"/>
          <w:szCs w:val="24"/>
          <w:lang w:eastAsia="ru-RU"/>
        </w:rPr>
        <w:t>7</w:t>
      </w:r>
      <w:r w:rsidR="004F7A52" w:rsidRPr="00F030C4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1" w:name="_Toc333909935"/>
      <w:bookmarkStart w:id="12" w:name="_Toc334783853"/>
      <w:bookmarkStart w:id="13" w:name="_Toc337198007"/>
      <w:bookmarkStart w:id="14" w:name="_Toc337199462"/>
      <w:bookmarkStart w:id="15" w:name="_Toc340211275"/>
      <w:r w:rsidRPr="00CC0902">
        <w:rPr>
          <w:rFonts w:ascii="Times New Roman" w:hAnsi="Times New Roman"/>
          <w:sz w:val="24"/>
          <w:szCs w:val="24"/>
        </w:rPr>
        <w:t>Статья 47. Ж1 - Зона застройки индивидуальными и блокированными жилыми домами</w:t>
      </w:r>
      <w:bookmarkEnd w:id="11"/>
      <w:bookmarkEnd w:id="12"/>
      <w:bookmarkEnd w:id="13"/>
      <w:bookmarkEnd w:id="14"/>
      <w:bookmarkEnd w:id="15"/>
    </w:p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1"/>
        <w:gridCol w:w="3238"/>
        <w:gridCol w:w="2797"/>
      </w:tblGrid>
      <w:tr w:rsidR="00CC0902" w:rsidRPr="00CC0902" w:rsidTr="00012B23">
        <w:tc>
          <w:tcPr>
            <w:tcW w:w="3321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0" w:type="auto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797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CC0902" w:rsidRPr="00CC0902" w:rsidTr="00012B23">
        <w:tc>
          <w:tcPr>
            <w:tcW w:w="3321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Объекты культурно-досуговой деятельности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(3.6.1);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0" w:type="auto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Рынки (4.3);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Магазины (4.4);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Общественное питание (4.6).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20"/>
        <w:gridCol w:w="4820"/>
      </w:tblGrid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 – 600 м2;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и ЛПХ– 600 м2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– 1500 м2;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 и ЛПХ – 1500 м2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numPr>
                <w:ilvl w:val="0"/>
                <w:numId w:val="14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магистральных улиц – 6 метров;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hanging="2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улиц – 5 метров;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hanging="2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от красной линии проездов – 3 метра;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CC0902" w:rsidRPr="00CC0902" w:rsidRDefault="00CC0902" w:rsidP="00CC0902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  <w:tab w:val="left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 границы соседнего приквартирного участка расстояния по санитарно-бытовым условиям и в зависимости от степени огнестойкости должны быть не менее - от усадебного, одно-, двухквартирного и блокированного дома – 3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хозяйственных построек – 1 этаж (с возможностью использования дополнительно мансардного этажа);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numPr>
                <w:ilvl w:val="0"/>
                <w:numId w:val="7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- 5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1 метр.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4 метра.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и погреба до уборной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душа, бани и сауны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высокорослых деревьев – 4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среднерослых деревьев  – 2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от кустарников – 1 метр. 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с учетом противопожарных требований;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на границе с соседним земельным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CC0902" w:rsidRPr="00CC0902" w:rsidTr="00012B2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4F7A52" w:rsidRP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1.4. В приложении № 9 Правил землепользования и застройки Ледмозерского сельского поселения</w:t>
      </w:r>
      <w:r w:rsidR="00F75AF6" w:rsidRPr="00BD2FE4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 w:rsidR="00CC0902" w:rsidRPr="00BD2FE4">
        <w:rPr>
          <w:rFonts w:ascii="Times New Roman" w:hAnsi="Times New Roman"/>
          <w:sz w:val="24"/>
          <w:szCs w:val="24"/>
          <w:lang w:eastAsia="ru-RU"/>
        </w:rPr>
        <w:t>8</w:t>
      </w:r>
      <w:r w:rsidR="00F75AF6" w:rsidRPr="00BD2FE4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CC0902" w:rsidRDefault="00CC090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t xml:space="preserve">Статья 48. Ж2 - Зона застройки среднеэтажными многоквартирными жилыми домами </w:t>
      </w:r>
    </w:p>
    <w:p w:rsidR="00607592" w:rsidRPr="00CC0902" w:rsidRDefault="00607592" w:rsidP="00CC0902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4"/>
        <w:gridCol w:w="2443"/>
        <w:gridCol w:w="3186"/>
      </w:tblGrid>
      <w:tr w:rsidR="00CC0902" w:rsidRPr="00CC0902" w:rsidTr="00012B23">
        <w:tc>
          <w:tcPr>
            <w:tcW w:w="3834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443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86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CC0902" w:rsidRPr="00CC0902" w:rsidTr="00012B23">
        <w:tc>
          <w:tcPr>
            <w:tcW w:w="3834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 (2.2);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Среднеэтажная жилая застройка (2.5);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Коммунальное обслуживание (3.1);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Общежития (3.2.4);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Бытовое обслуживание (3.3);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Здравоохранение (3.4);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Образование и просвещение (3.5);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Объекты культурно-досуговой деятельности (3.6.1);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Государственное управление (3.8.1);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Деловое управление (4.1);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Магазины (4.4);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443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(3.7).</w:t>
            </w:r>
          </w:p>
        </w:tc>
        <w:tc>
          <w:tcPr>
            <w:tcW w:w="3186" w:type="dxa"/>
          </w:tcPr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Обслуживание жилой застройки (2.7);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902" w:rsidRPr="00CC0902" w:rsidRDefault="00CC0902" w:rsidP="00CC090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0902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22"/>
        <w:gridCol w:w="4961"/>
      </w:tblGrid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26 м2 на человека в проектируемой застройке при этажности в 2-3 этажа;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многоквартирного жилого дома принимается из расчета 17,5 м2 на человека в проектируемой застройке при этажности в 4 этажа.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Максимальная площадь — в соответствии с проектной документацией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 – 600 м2;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и ЛПХ– 600 м2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блокированной застройки на одну квартиру – 1500 м2;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для индивидуальной застройки  и ЛПХ – 1500 м2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жилые здания с квартирами на первых этажах следует располагать, как правило, с отступом от красной линии магистральных улиц – не менее 6 метров, жилых улиц – не менее 5 метров,  проездов – не менее 3-х метров (если иное не определено линией регулирования застройки, проектом планировки территории);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по красной линии допускается размещать жилые здания со встроенными в первые этажи или пристроенными помещениями общественного назначения, кроме учреждений образования и воспитания, а на жилых улицах в условиях реконструкции сложившейся застройки – жилые здания с квартирами в первых этажах.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до границы соседнего участка: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высокорослых деревьев – 4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стволов среднерослых деревьев  – 2 метра;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- от кустарников – 1 метр. 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и погреба до уборной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душа, бани и сауны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колодца до уборной и компостного устройства – 8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от жилого дома до постройки для содержания мелкого скота и птицы – 12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CC0902" w:rsidRPr="00CC0902" w:rsidTr="00012B23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до красной линии магистральных улиц – 6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красной линии улиц и проездов 5 метров;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до границы соседнего участка – 4 метра.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  <w:p w:rsidR="00CC0902" w:rsidRPr="00CC0902" w:rsidRDefault="00CC0902" w:rsidP="00CC0902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минимальное количество этажей:  жилого дома – 2 этажа.</w:t>
            </w:r>
          </w:p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- максимальное количество этажей жилых и общественных зданий – 4 этажа (применяется одновременно при условии соблюдения требований зон с особыми условиями использования территории).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numPr>
                <w:ilvl w:val="0"/>
                <w:numId w:val="20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 жилых домов – 35%;</w:t>
            </w:r>
          </w:p>
          <w:p w:rsidR="00CC0902" w:rsidRPr="00CC0902" w:rsidRDefault="00CC0902" w:rsidP="00CC0902">
            <w:pPr>
              <w:numPr>
                <w:ilvl w:val="0"/>
                <w:numId w:val="20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для объектов иного назначения в границах зоны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многоквартирного жилого дома ограждением не допускается;</w:t>
            </w:r>
          </w:p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для объектов учреждений детского дошкольного образования, для объектов </w:t>
            </w: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Карелия;</w:t>
            </w:r>
          </w:p>
          <w:p w:rsidR="00CC0902" w:rsidRPr="00CC0902" w:rsidRDefault="00CC0902" w:rsidP="00CC0902">
            <w:pPr>
              <w:numPr>
                <w:ilvl w:val="0"/>
                <w:numId w:val="21"/>
              </w:numPr>
              <w:tabs>
                <w:tab w:val="clear" w:pos="1440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выделение участка для объектов иного назначения, кроме режимных предприятий, имеющих охранную зону, ограждением не допускается.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В случае,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CC0902" w:rsidRPr="00CC0902" w:rsidTr="00012B23">
        <w:tc>
          <w:tcPr>
            <w:tcW w:w="473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22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4961" w:type="dxa"/>
          </w:tcPr>
          <w:p w:rsidR="00CC0902" w:rsidRPr="00CC0902" w:rsidRDefault="00CC0902" w:rsidP="00CC09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902">
              <w:rPr>
                <w:rFonts w:ascii="Times New Roman" w:hAnsi="Times New Roman"/>
                <w:sz w:val="24"/>
                <w:szCs w:val="24"/>
              </w:rPr>
              <w:t>V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CC0902" w:rsidRPr="00BD2FE4" w:rsidRDefault="00BD2FE4" w:rsidP="00BD2FE4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1.5. В приложении № 9 Правил землепользования и застройки Ледмозерского сельского поселения </w:t>
      </w:r>
      <w:r w:rsidR="00D37905" w:rsidRPr="00BD2FE4">
        <w:rPr>
          <w:rFonts w:ascii="Times New Roman" w:hAnsi="Times New Roman"/>
          <w:sz w:val="24"/>
          <w:szCs w:val="24"/>
          <w:lang w:eastAsia="ru-RU"/>
        </w:rPr>
        <w:t>Статью 51 изложить в следующей редакции:</w:t>
      </w:r>
    </w:p>
    <w:p w:rsidR="00D37905" w:rsidRDefault="00D37905" w:rsidP="00012B23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 xml:space="preserve">Статья 51. Р1 – Особо защитные леса и особо защитные участки леса </w:t>
      </w:r>
    </w:p>
    <w:p w:rsidR="00607592" w:rsidRPr="00D37905" w:rsidRDefault="00607592" w:rsidP="00012B23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828"/>
        <w:gridCol w:w="2693"/>
        <w:gridCol w:w="2835"/>
      </w:tblGrid>
      <w:tr w:rsidR="00D37905" w:rsidRPr="00D37905" w:rsidTr="00012B23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D37905" w:rsidRPr="00D37905" w:rsidRDefault="00D37905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виды  использования (Код (числовое обозначение) вида разрешенного использования земельного участка)</w:t>
            </w:r>
          </w:p>
        </w:tc>
      </w:tr>
      <w:tr w:rsidR="00D37905" w:rsidRPr="00D37905" w:rsidTr="00012B23">
        <w:trPr>
          <w:trHeight w:val="621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05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7905" w:rsidRPr="00D37905" w:rsidRDefault="00D37905" w:rsidP="00012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905" w:rsidRPr="00D37905" w:rsidRDefault="00D37905" w:rsidP="00012B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D37905" w:rsidRPr="00D37905" w:rsidRDefault="00D37905" w:rsidP="00D37905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D37905">
        <w:rPr>
          <w:rFonts w:ascii="Times New Roman" w:hAnsi="Times New Roman"/>
          <w:sz w:val="24"/>
          <w:szCs w:val="24"/>
        </w:rPr>
        <w:t>Режимы использования и охраны защитных лесов определяются в соответствии с требованиями статей 103-107 Лесного кодекса Российской Федерации.</w:t>
      </w:r>
    </w:p>
    <w:p w:rsidR="00012B23" w:rsidRDefault="00DF2A5D" w:rsidP="00DF2A5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1.6. В приложении № 9 Правил землепользования и застройки Ледмозерского сельского поселения </w:t>
      </w:r>
      <w:r w:rsidR="00012B23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012B23">
        <w:rPr>
          <w:rFonts w:ascii="Times New Roman" w:hAnsi="Times New Roman"/>
          <w:sz w:val="24"/>
          <w:szCs w:val="24"/>
          <w:lang w:eastAsia="ru-RU"/>
        </w:rPr>
        <w:t>53</w:t>
      </w:r>
      <w:r w:rsidR="00012B23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>Статья 53. Р3 – Зона пляжа</w:t>
      </w:r>
    </w:p>
    <w:p w:rsidR="00607592" w:rsidRPr="00012B23" w:rsidRDefault="00607592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828"/>
        <w:gridCol w:w="2551"/>
        <w:gridCol w:w="2977"/>
      </w:tblGrid>
      <w:tr w:rsidR="00012B23" w:rsidRPr="00012B23" w:rsidTr="00012B23">
        <w:trPr>
          <w:trHeight w:val="7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разрешенного использования (Код (числовое обозначение) вида разрешенного использования земельного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участка)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Условно разрешенные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виды использования (Код (числовое обозначение) вида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Вспомогательные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земельного участка)</w:t>
            </w:r>
          </w:p>
        </w:tc>
      </w:tr>
      <w:tr w:rsidR="00012B23" w:rsidRPr="00012B23" w:rsidTr="00012B23">
        <w:trPr>
          <w:trHeight w:val="9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 (территории) общего пользования (12.0);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Водный спорт (5.1.5);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73"/>
        <w:gridCol w:w="4910"/>
      </w:tblGrid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Наименование размера, 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параметра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Значение, единица измерения, 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Размеры территорий пляжей, размещаемых в зонах отдыха, следует принимать, м2 на одного посетителя, не менее: речных и озерных – 8; для детей (речных и озерных) – 4.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земельных участков </w:t>
            </w:r>
          </w:p>
        </w:tc>
        <w:tc>
          <w:tcPr>
            <w:tcW w:w="4910" w:type="dxa"/>
            <w:vMerge w:val="restart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Строительство зданий, строений, сооружений на территории пляжа запрещается. 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П. 1, 2, 3 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Предельную высоту строений, сооружений</w:t>
            </w:r>
          </w:p>
        </w:tc>
        <w:tc>
          <w:tcPr>
            <w:tcW w:w="4910" w:type="dxa"/>
            <w:vMerge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10" w:type="dxa"/>
            <w:vMerge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Число единовременных посетителей на пляжах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следует рассчитывать с учетом коэффициентов одновременной загрузки пляжей:</w:t>
            </w:r>
          </w:p>
          <w:p w:rsidR="00012B23" w:rsidRPr="00012B23" w:rsidRDefault="00012B23" w:rsidP="00012B23">
            <w:pPr>
              <w:numPr>
                <w:ilvl w:val="0"/>
                <w:numId w:val="22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учреждений отдыха и туризма – 0,7-0,9;</w:t>
            </w:r>
          </w:p>
          <w:p w:rsidR="00012B23" w:rsidRPr="00012B23" w:rsidRDefault="00012B23" w:rsidP="00012B23">
            <w:pPr>
              <w:numPr>
                <w:ilvl w:val="0"/>
                <w:numId w:val="22"/>
              </w:numPr>
              <w:tabs>
                <w:tab w:val="clear" w:pos="1440"/>
                <w:tab w:val="num" w:pos="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учреждений отдыха и оздоровления детей – 0,5-1,0;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- общего пользования для местного населения – 0,2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10" w:type="dxa"/>
          </w:tcPr>
          <w:p w:rsidR="00012B23" w:rsidRPr="00012B23" w:rsidRDefault="00012B23" w:rsidP="00012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Режимы использования и охраны водных объектов определяются в соответствии с требованиями Водного кодекса Российской Федерации</w:t>
            </w:r>
          </w:p>
        </w:tc>
      </w:tr>
    </w:tbl>
    <w:p w:rsidR="00012B23" w:rsidRPr="00012B23" w:rsidRDefault="00012B23" w:rsidP="00012B23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D37905" w:rsidRPr="00DF2A5D" w:rsidRDefault="00DF2A5D" w:rsidP="00DF2A5D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1.7. В приложении № 9 Правил землепользования и застройки Ледмозерского сельского поселения </w:t>
      </w:r>
      <w:r w:rsidR="008A40AB" w:rsidRPr="00DF2A5D">
        <w:rPr>
          <w:rFonts w:ascii="Times New Roman" w:hAnsi="Times New Roman"/>
          <w:sz w:val="24"/>
          <w:szCs w:val="24"/>
          <w:lang w:eastAsia="ru-RU"/>
        </w:rPr>
        <w:t>Статью 54 изложить в следующей редакции:</w:t>
      </w:r>
    </w:p>
    <w:p w:rsidR="00012B23" w:rsidRP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 xml:space="preserve">Статья 54. Р4 - Зона объектов физической культуры и спорта </w:t>
      </w:r>
    </w:p>
    <w:p w:rsidR="00012B23" w:rsidRPr="00012B23" w:rsidRDefault="00012B23" w:rsidP="00012B2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80" w:type="dxa"/>
        <w:tblCellMar>
          <w:left w:w="180" w:type="dxa"/>
          <w:right w:w="180" w:type="dxa"/>
        </w:tblCellMar>
        <w:tblLook w:val="0000"/>
      </w:tblPr>
      <w:tblGrid>
        <w:gridCol w:w="3828"/>
        <w:gridCol w:w="2707"/>
        <w:gridCol w:w="2821"/>
      </w:tblGrid>
      <w:tr w:rsidR="00012B23" w:rsidRPr="00012B23" w:rsidTr="00012B23">
        <w:trPr>
          <w:trHeight w:val="73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виды 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012B23" w:rsidRPr="00012B23" w:rsidTr="00012B23">
        <w:trPr>
          <w:trHeight w:val="1739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Гостиничное обслуживание (4.7);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Спорт (5.1);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012B23" w:rsidRPr="00012B23" w:rsidRDefault="00012B23" w:rsidP="00012B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012B23" w:rsidRPr="00012B23" w:rsidRDefault="00012B23" w:rsidP="00012B23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12B23" w:rsidRPr="00012B23" w:rsidRDefault="00012B23" w:rsidP="00012B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2B23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638"/>
        <w:gridCol w:w="5245"/>
      </w:tblGrid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638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5245" w:type="dxa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012B23" w:rsidRPr="00012B23" w:rsidTr="00012B23">
        <w:tc>
          <w:tcPr>
            <w:tcW w:w="473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245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рассчитываются в соответствии с требованиями Нормативов градостроительного проектирования Республики Карелия и иного законодательства РФ и Республики Карелия</w:t>
            </w:r>
          </w:p>
        </w:tc>
      </w:tr>
    </w:tbl>
    <w:p w:rsidR="00012B23" w:rsidRPr="00012B23" w:rsidRDefault="00012B23" w:rsidP="008A40AB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352" w:type="dxa"/>
        <w:jc w:val="center"/>
        <w:tblInd w:w="111" w:type="dxa"/>
        <w:tblCellMar>
          <w:left w:w="45" w:type="dxa"/>
          <w:right w:w="45" w:type="dxa"/>
        </w:tblCellMar>
        <w:tblLook w:val="0000"/>
      </w:tblPr>
      <w:tblGrid>
        <w:gridCol w:w="1701"/>
        <w:gridCol w:w="1157"/>
        <w:gridCol w:w="1766"/>
        <w:gridCol w:w="1776"/>
        <w:gridCol w:w="2952"/>
      </w:tblGrid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Учреждение, предприятие, сооружение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Еди-ницаизме-рения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Рекомендуемая обеспеченность на 1000 жителей (в пределах минимума)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Размер земельного участка, м2/единица измерения</w:t>
            </w:r>
          </w:p>
        </w:tc>
        <w:tc>
          <w:tcPr>
            <w:tcW w:w="29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Территория плоскостных спортивных сооружений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0,7-0,9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0,7-0,9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Физкультурно-спортивные сооружения сети общего пользования следует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Для малых поселений нормы расчета залов и бассейнов необходимо принимать с учетом минимальной вместимости объектов по технологическим требованиям.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Комплексы физкультурно-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оздоровительных площадок предусматриваются в каждом поселении. В поселениях с числом жителей от 2 до 5 тыс. следует предусматривать один спортивный зал площадью 540 м2.</w:t>
            </w: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Спортивный зал общего пользования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м2площа-ди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60-80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По заданию на проектирование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 xml:space="preserve">Спортивно- тренажерный зал повседневного обслуживания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м2 общей площа-ди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70-80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Бассейн (откры-тый и закрытый общего пользования)</w:t>
            </w:r>
          </w:p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м2 зеркала воды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20-25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То же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B23" w:rsidRPr="00012B23" w:rsidTr="00012B23">
        <w:trPr>
          <w:jc w:val="center"/>
        </w:trPr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Детско-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юношеская спортивная школа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м2площа-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ди пола зала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012B23" w:rsidRPr="00012B23" w:rsidRDefault="00012B23" w:rsidP="0001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1,5-1,0 га на </w:t>
            </w:r>
            <w:r w:rsidRPr="00012B23">
              <w:rPr>
                <w:rFonts w:ascii="Times New Roman" w:hAnsi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295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B23" w:rsidRPr="00012B23" w:rsidRDefault="00012B23" w:rsidP="00012B23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"/>
        <w:gridCol w:w="3962"/>
        <w:gridCol w:w="4976"/>
      </w:tblGrid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определяется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012B23" w:rsidRPr="00012B23" w:rsidTr="00012B23">
        <w:tc>
          <w:tcPr>
            <w:tcW w:w="418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2" w:type="dxa"/>
          </w:tcPr>
          <w:p w:rsidR="00012B23" w:rsidRPr="00012B23" w:rsidRDefault="00012B23" w:rsidP="00012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76" w:type="dxa"/>
          </w:tcPr>
          <w:p w:rsidR="00012B23" w:rsidRPr="00012B23" w:rsidRDefault="00012B23" w:rsidP="00012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B23">
              <w:rPr>
                <w:rFonts w:ascii="Times New Roman" w:hAnsi="Times New Roman"/>
                <w:sz w:val="24"/>
                <w:szCs w:val="24"/>
              </w:rPr>
              <w:t>- V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012B23" w:rsidRPr="00012B23" w:rsidRDefault="00012B23" w:rsidP="00012B23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37905" w:rsidRDefault="00DF2A5D" w:rsidP="00DF2A5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1.8.В приложении № 9 Правил землепользования и застройки Ледмозерского сельского поселения 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8A40AB">
        <w:rPr>
          <w:rFonts w:ascii="Times New Roman" w:hAnsi="Times New Roman"/>
          <w:sz w:val="24"/>
          <w:szCs w:val="24"/>
          <w:lang w:eastAsia="ru-RU"/>
        </w:rPr>
        <w:t>55.1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8A40AB" w:rsidRPr="008A40AB" w:rsidRDefault="008A40AB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Статья 55.1. ООТР - Зона особо охраняемой территории рекреационного назначения</w:t>
      </w:r>
    </w:p>
    <w:p w:rsid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К землям особо охраняемым территориям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lastRenderedPageBreak/>
        <w:t>1. В группу включены участки следующего основного назначения: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для устройства мест отдыха населения и отдельных категорий граждан;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с целью прокладывания туристических маршрутов и устройства кемпингов, лагерей;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в качестве территории для размещения турбаз, пансионатов, домов отдыха;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для постройки физкультурно-оздоровительных объектов;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- территории для устройства детских лагерей, парков, домов рыболова или охотника.</w:t>
      </w:r>
    </w:p>
    <w:tbl>
      <w:tblPr>
        <w:tblW w:w="0" w:type="auto"/>
        <w:tblInd w:w="322" w:type="dxa"/>
        <w:tblLayout w:type="fixed"/>
        <w:tblCellMar>
          <w:left w:w="180" w:type="dxa"/>
          <w:right w:w="180" w:type="dxa"/>
        </w:tblCellMar>
        <w:tblLook w:val="04A0"/>
      </w:tblPr>
      <w:tblGrid>
        <w:gridCol w:w="3544"/>
        <w:gridCol w:w="2693"/>
        <w:gridCol w:w="2977"/>
      </w:tblGrid>
      <w:tr w:rsidR="008A40AB" w:rsidRPr="008A40AB" w:rsidTr="00337276">
        <w:trPr>
          <w:trHeight w:val="77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8A40AB" w:rsidRPr="008A40AB" w:rsidTr="00337276">
        <w:trPr>
          <w:trHeight w:val="643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Отдых (рекреация) (5.0);</w:t>
            </w:r>
          </w:p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A40AB" w:rsidRPr="008A40AB" w:rsidRDefault="008A40AB" w:rsidP="008A4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2. Земли должны располагаться за границами поселений.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3. На землях рекреационного назначения запрещается деятельность, не соответствующая их целевому назначению.</w:t>
      </w:r>
    </w:p>
    <w:p w:rsidR="008A40AB" w:rsidRPr="008A40AB" w:rsidRDefault="008A40AB" w:rsidP="008A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>4. В отношении земель вводиться специальный правовой режим пользования, устанавливается порядок свободного доступа всех желающих.</w:t>
      </w:r>
    </w:p>
    <w:p w:rsidR="008A40AB" w:rsidRDefault="008A40AB" w:rsidP="008A40AB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D37905" w:rsidRDefault="0082647D" w:rsidP="0082647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1.9. В приложении № 9 Правил землепользования и застройки Ледмозерского сельского поселения 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8A40AB">
        <w:rPr>
          <w:rFonts w:ascii="Times New Roman" w:hAnsi="Times New Roman"/>
          <w:sz w:val="24"/>
          <w:szCs w:val="24"/>
          <w:lang w:eastAsia="ru-RU"/>
        </w:rPr>
        <w:t>58</w:t>
      </w:r>
      <w:r w:rsidR="008A40AB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A40AB" w:rsidRDefault="008A40AB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t xml:space="preserve">Статья 58. П1 - Зона объектов III-Y классов опасности </w:t>
      </w:r>
    </w:p>
    <w:p w:rsidR="00607592" w:rsidRPr="008A40AB" w:rsidRDefault="00607592" w:rsidP="008A40A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2551"/>
        <w:gridCol w:w="2552"/>
      </w:tblGrid>
      <w:tr w:rsidR="008A40AB" w:rsidRPr="008A40AB" w:rsidTr="00337276">
        <w:tc>
          <w:tcPr>
            <w:tcW w:w="4253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1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552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виды  использования (Код (числовое обозначение) вида разрешенного использования земельного участка)</w:t>
            </w:r>
          </w:p>
        </w:tc>
      </w:tr>
      <w:tr w:rsidR="008A40AB" w:rsidRPr="008A40AB" w:rsidTr="00337276">
        <w:tc>
          <w:tcPr>
            <w:tcW w:w="4253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Рыбоводство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1.13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Деловое управление (4.1);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Заправка транспортных средств (4.9.1.1);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Автомобильные мойки (4.9.1.3);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Ремонт автомобилей (4.9.1.4);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Недропользование (6.1);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Строительная промышленность (6.6);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Склады (6.9); 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Складские площадки (6.9.1);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Научно-производственная деятельность (6.12);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lastRenderedPageBreak/>
              <w:t>Железнодорожный транспорт (7.1);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Использование лесов (10.0);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 xml:space="preserve">Улично-дорожная сеть (12.0.1).                                                                                                          </w:t>
            </w:r>
          </w:p>
        </w:tc>
        <w:tc>
          <w:tcPr>
            <w:tcW w:w="2551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40AB" w:rsidRPr="008A40AB" w:rsidRDefault="008A40AB" w:rsidP="008A40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0AB" w:rsidRPr="008A40AB" w:rsidRDefault="008A40AB" w:rsidP="008A4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0AB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4007"/>
        <w:gridCol w:w="4876"/>
      </w:tblGrid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6 м при осуществлении нового строительства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876" w:type="dxa"/>
            <w:vMerge w:val="restart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определяются в соответствии с требованиями Нормативов градостроительного проектировании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      </w: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876" w:type="dxa"/>
            <w:vMerge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0AB" w:rsidRPr="008A40AB" w:rsidTr="00337276">
        <w:tc>
          <w:tcPr>
            <w:tcW w:w="473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876" w:type="dxa"/>
          </w:tcPr>
          <w:p w:rsidR="008A40AB" w:rsidRPr="008A40AB" w:rsidRDefault="008A40AB" w:rsidP="008A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0A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A40AB">
              <w:rPr>
                <w:rFonts w:ascii="Times New Roman" w:hAnsi="Times New Roman"/>
                <w:sz w:val="24"/>
                <w:szCs w:val="24"/>
              </w:rPr>
              <w:t>I 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8A40AB" w:rsidRPr="008A40AB" w:rsidRDefault="008A40AB" w:rsidP="008A40AB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</w:rPr>
      </w:pPr>
    </w:p>
    <w:p w:rsidR="008A40AB" w:rsidRPr="0082647D" w:rsidRDefault="00A14202" w:rsidP="0082647D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1.10. В приложении № 9 Правил землепользования и застройки Ледмозерского сельского поселения </w:t>
      </w:r>
      <w:r w:rsidR="008A40AB" w:rsidRPr="0082647D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607592" w:rsidRPr="0082647D">
        <w:rPr>
          <w:rFonts w:ascii="Times New Roman" w:hAnsi="Times New Roman"/>
          <w:sz w:val="24"/>
          <w:szCs w:val="24"/>
          <w:lang w:eastAsia="ru-RU"/>
        </w:rPr>
        <w:t>60</w:t>
      </w:r>
      <w:r w:rsidR="008A40AB" w:rsidRPr="0082647D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Статья 60. П3 - Зона метеостанции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80" w:type="dxa"/>
          <w:right w:w="180" w:type="dxa"/>
        </w:tblCellMar>
        <w:tblLook w:val="0000"/>
      </w:tblPr>
      <w:tblGrid>
        <w:gridCol w:w="3686"/>
        <w:gridCol w:w="2693"/>
        <w:gridCol w:w="2977"/>
      </w:tblGrid>
      <w:tr w:rsidR="00607592" w:rsidRPr="00607592" w:rsidTr="00337276">
        <w:trPr>
          <w:trHeight w:val="77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виды использования (Код (числовое обозначение) вида разрешенного использования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участка)</w:t>
            </w:r>
          </w:p>
        </w:tc>
        <w:tc>
          <w:tcPr>
            <w:tcW w:w="2977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Вспомогательные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участка)</w:t>
            </w:r>
          </w:p>
        </w:tc>
      </w:tr>
      <w:tr w:rsidR="00607592" w:rsidRPr="00607592" w:rsidTr="00337276">
        <w:trPr>
          <w:trHeight w:val="119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в области гидрометеорологии и смежных с ней областях (3.9.1);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1.Минимальная площадь земельных участков: для объектов данной зоны, максимальная высота зданий, строений, сооружений вспомогательных видов использования, требования к ограждению земельных участков - в соответствии с требованиями Нормативов градостроительного проектирования Республики Карелия и иного законодательства РФ и Республики Карелия, а также при условии соблюдения требований зон с особыми условиями использования территории.</w:t>
      </w:r>
    </w:p>
    <w:p w:rsidR="008A40AB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2. 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607592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Default="00A14202" w:rsidP="00A1420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1.11. В приложении № 9 Правил землепользования и застройки Ледмозерского сельского поселения </w:t>
      </w:r>
      <w:r w:rsidR="00607592" w:rsidRPr="00CC0902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607592">
        <w:rPr>
          <w:rFonts w:ascii="Times New Roman" w:hAnsi="Times New Roman"/>
          <w:sz w:val="24"/>
          <w:szCs w:val="24"/>
          <w:lang w:eastAsia="ru-RU"/>
        </w:rPr>
        <w:t>62</w:t>
      </w:r>
      <w:r w:rsidR="00607592" w:rsidRPr="00CC0902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07592" w:rsidRDefault="00607592" w:rsidP="006075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 xml:space="preserve">Статья 62. И1 - Зона водозаборных и водопроводных сооружений </w:t>
      </w:r>
    </w:p>
    <w:p w:rsidR="00607592" w:rsidRPr="00607592" w:rsidRDefault="00607592" w:rsidP="006075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3686"/>
        <w:gridCol w:w="2835"/>
        <w:gridCol w:w="2835"/>
      </w:tblGrid>
      <w:tr w:rsidR="00607592" w:rsidRPr="00607592" w:rsidTr="00337276">
        <w:trPr>
          <w:trHeight w:val="635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Вспомогательные 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607592" w:rsidRPr="00607592" w:rsidTr="00337276">
        <w:trPr>
          <w:trHeight w:val="824"/>
        </w:trPr>
        <w:tc>
          <w:tcPr>
            <w:tcW w:w="3686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 (3.1.1);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Зона водозаборных и иных технических сооружений (И1) включает в себя участки территории Ледмозерского сельского поселения, предназначенные для размещения источников водоснабжения, площадок водопроводных сооружений с обеспечением размера санитарно-защитных зон. В зоне водозаборных и иных технических сооружений разрешается размещение только тех зданий и сооружений, которые связаны с эксплуатацией водозаборных и иных технических сооружений.</w:t>
      </w:r>
    </w:p>
    <w:p w:rsid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2221"/>
        <w:gridCol w:w="6662"/>
      </w:tblGrid>
      <w:tr w:rsidR="00607592" w:rsidRPr="00607592" w:rsidTr="00337276">
        <w:tc>
          <w:tcPr>
            <w:tcW w:w="473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221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6662" w:type="dxa"/>
          </w:tcPr>
          <w:p w:rsidR="00607592" w:rsidRPr="00607592" w:rsidRDefault="00607592" w:rsidP="00607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607592" w:rsidRPr="00607592" w:rsidTr="00337276">
        <w:tc>
          <w:tcPr>
            <w:tcW w:w="473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Условия размещения и максимальные и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>(или) минимальные размеры (площадь) отдельных объектов</w:t>
            </w:r>
          </w:p>
        </w:tc>
        <w:tc>
          <w:tcPr>
            <w:tcW w:w="6662" w:type="dxa"/>
          </w:tcPr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Размещение объектов в зоне осуществляется в соответствии с требованиями технических регламентов </w:t>
            </w:r>
          </w:p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2) Зона первого пояса санитарной охраны (строгого режима) </w:t>
            </w:r>
            <w:r w:rsidRPr="006075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источников водоснабжения (скважин) – 30 метров. </w:t>
            </w:r>
          </w:p>
          <w:p w:rsidR="00607592" w:rsidRPr="00607592" w:rsidRDefault="00607592" w:rsidP="00607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3) Размер зон санитарной охраны объектов водозаборных и иных технических сооружений определяется в соответствии с требованиями технических регламентов и устанавливается на основании проекта обоснования размера зоны санитарной охраны</w:t>
            </w:r>
          </w:p>
        </w:tc>
      </w:tr>
    </w:tbl>
    <w:p w:rsid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A14202" w:rsidRDefault="00A14202" w:rsidP="00A142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1.12. В приложении № 9 Правил землепользования и застройки Ледмозерского сельского поселения </w:t>
      </w:r>
      <w:r w:rsidR="000811E2" w:rsidRPr="00A14202">
        <w:rPr>
          <w:rFonts w:ascii="Times New Roman" w:hAnsi="Times New Roman"/>
          <w:sz w:val="24"/>
          <w:szCs w:val="24"/>
          <w:lang w:eastAsia="ru-RU"/>
        </w:rPr>
        <w:t>Статью 67 изложить в следующей редакции:</w:t>
      </w:r>
    </w:p>
    <w:p w:rsid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 xml:space="preserve">Статья 67. Сх1 - Зона сельскохозяйственных угодий </w:t>
      </w:r>
    </w:p>
    <w:p w:rsidR="00607592" w:rsidRPr="00607592" w:rsidRDefault="00607592" w:rsidP="00607592">
      <w:pPr>
        <w:pStyle w:val="a5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07592" w:rsidRPr="00607592" w:rsidRDefault="00607592" w:rsidP="00607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92">
        <w:rPr>
          <w:rFonts w:ascii="Times New Roman" w:hAnsi="Times New Roman"/>
          <w:sz w:val="24"/>
          <w:szCs w:val="24"/>
        </w:rPr>
        <w:t>Зона сельскохозяйственных угодий (Сх1) включает в себя участки территории Ледмозерского сельского поселения, занятые сельскохозяйственными угодьями, а также иными территориями, предназначенные для ведения сельскохозяйственного производства.</w:t>
      </w: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977"/>
        <w:gridCol w:w="2693"/>
        <w:gridCol w:w="3686"/>
      </w:tblGrid>
      <w:tr w:rsidR="00607592" w:rsidRPr="00607592" w:rsidTr="00337276">
        <w:trPr>
          <w:trHeight w:val="68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607592" w:rsidRPr="00607592" w:rsidRDefault="00607592" w:rsidP="006075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607592" w:rsidRPr="00607592" w:rsidTr="00337276">
        <w:trPr>
          <w:trHeight w:val="26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Растениеводство (1.1);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Овощеводство (1.3);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Садоводство (1.5);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Питомники (1.17);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Сенокошение (1.19);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Пчеловодство (1.12).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Хранение и переработка сельско-хозяйственной продукции (1.15);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Обеспечение сельскохозяйствен-ного производства (1.18);</w:t>
            </w:r>
          </w:p>
          <w:p w:rsidR="00607592" w:rsidRPr="00607592" w:rsidRDefault="00607592" w:rsidP="00607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92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607592" w:rsidRPr="00607592" w:rsidRDefault="00607592" w:rsidP="00607592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A14202" w:rsidRDefault="00A14202" w:rsidP="00A14202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1.13. В приложении № 9 Правил землепользования и застройки Ледмозерского сельского поселения </w:t>
      </w:r>
      <w:r w:rsidR="00297EED" w:rsidRPr="00A14202">
        <w:rPr>
          <w:rFonts w:ascii="Times New Roman" w:hAnsi="Times New Roman"/>
          <w:sz w:val="24"/>
          <w:szCs w:val="24"/>
          <w:lang w:eastAsia="ru-RU"/>
        </w:rPr>
        <w:t>Статью 68 изложить в следующей редакции:</w:t>
      </w:r>
    </w:p>
    <w:p w:rsidR="00297EED" w:rsidRPr="00297EED" w:rsidRDefault="00297EED" w:rsidP="00297EED">
      <w:pPr>
        <w:jc w:val="both"/>
        <w:outlineLvl w:val="0"/>
        <w:rPr>
          <w:rFonts w:ascii="Times New Roman" w:hAnsi="Times New Roman"/>
          <w:sz w:val="24"/>
          <w:szCs w:val="24"/>
        </w:rPr>
      </w:pPr>
      <w:bookmarkStart w:id="16" w:name="_Toc333909959"/>
      <w:r w:rsidRPr="00297EED">
        <w:rPr>
          <w:rFonts w:ascii="Times New Roman" w:hAnsi="Times New Roman"/>
          <w:sz w:val="24"/>
          <w:szCs w:val="24"/>
        </w:rPr>
        <w:t>Статья 68. Сх2 - Зона сельскохозяйственных объектов</w:t>
      </w:r>
      <w:bookmarkEnd w:id="16"/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>Зона производственных объектов сельскохозяйственного назначения (Сх2) включают в себя участки территории Ледмозерского сельского поселения, занятые территориями, зданиями, строениями, сооружениями сельскохозяйственного назначения и предназначенные для ведения сельскохозяйственного производства.</w:t>
      </w:r>
    </w:p>
    <w:tbl>
      <w:tblPr>
        <w:tblW w:w="9356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544"/>
        <w:gridCol w:w="3119"/>
        <w:gridCol w:w="2693"/>
      </w:tblGrid>
      <w:tr w:rsidR="00297EED" w:rsidRPr="00297EED" w:rsidTr="00337276">
        <w:trPr>
          <w:trHeight w:val="685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297EED" w:rsidRPr="00297EED" w:rsidTr="00337276">
        <w:trPr>
          <w:trHeight w:val="80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Овощеводство (1.3);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Животноводство (1.7);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Пчеловодство (1.12);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Питомники (1.17).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977"/>
        <w:gridCol w:w="4906"/>
      </w:tblGrid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Площадь земельного участкадля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1) Расстояния между сельскохозяйственными предприятиями, зданиями и сооружениями производственных зон следует назначать </w:t>
            </w:r>
            <w:r w:rsidRPr="00297EED">
              <w:rPr>
                <w:rFonts w:ascii="Times New Roman" w:hAnsi="Times New Roman"/>
                <w:spacing w:val="-2"/>
                <w:sz w:val="24"/>
                <w:szCs w:val="24"/>
              </w:rPr>
              <w:t>минимально допустимые исходя из плотности застройки, санитарных, ветеринарных,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противопожарных требований и норм технологического проектирования 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2) Расстояние от зданий и сооружений предприятий (независимо от степени их огнестойкости) до границ лесного массива хвойных пород следует принимать равным 50 м, лиственных пород - 20 м.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</w:tc>
      </w:tr>
      <w:tr w:rsidR="00297EED" w:rsidRPr="00297EED" w:rsidTr="00337276"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 соответствии требованиями Нормативов градостроительного проектирования Республики Карелия и иного законодательства РФ и Республики Карелия.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Территория санитарно-защитных зон из землепользования не изымается и должна быть максимально использована для нужд сельского хозяйства.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На границе санитарно-защитных зон шириной более 100 м со стороны селитебной зоны должна предусматриваться полоса древесно-кустарниковых насаждений шириной не менее 30 м, а при ширине зоны от 50 до 100 м –полоса шириной не менее 10 м.</w:t>
            </w:r>
          </w:p>
        </w:tc>
      </w:tr>
      <w:tr w:rsidR="00297EED" w:rsidRPr="00297EED" w:rsidTr="00337276">
        <w:trPr>
          <w:trHeight w:val="1181"/>
        </w:trPr>
        <w:tc>
          <w:tcPr>
            <w:tcW w:w="47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7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490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I</w:t>
            </w: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 (по классификации СанПиН 2.2.1/2.1.1.1200-03) при обеспечении определенного проектом размера санитарно-защитной зоны</w:t>
            </w:r>
          </w:p>
        </w:tc>
      </w:tr>
    </w:tbl>
    <w:p w:rsidR="00297EED" w:rsidRPr="00297EED" w:rsidRDefault="00297EED" w:rsidP="00297EED">
      <w:pPr>
        <w:pStyle w:val="a5"/>
        <w:tabs>
          <w:tab w:val="left" w:pos="993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8A40AB" w:rsidRPr="00395F1A" w:rsidRDefault="00395F1A" w:rsidP="00395F1A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1.14. В приложении № 9 Правил землепользования и застройки Ледмозерского сельского поселения </w:t>
      </w:r>
      <w:r w:rsidR="00297EED" w:rsidRPr="00395F1A">
        <w:rPr>
          <w:rFonts w:ascii="Times New Roman" w:hAnsi="Times New Roman"/>
          <w:sz w:val="24"/>
          <w:szCs w:val="24"/>
          <w:lang w:eastAsia="ru-RU"/>
        </w:rPr>
        <w:t xml:space="preserve">Статью </w:t>
      </w:r>
      <w:r w:rsidR="00BA628A" w:rsidRPr="00395F1A">
        <w:rPr>
          <w:rFonts w:ascii="Times New Roman" w:hAnsi="Times New Roman"/>
          <w:sz w:val="24"/>
          <w:szCs w:val="24"/>
          <w:lang w:eastAsia="ru-RU"/>
        </w:rPr>
        <w:t>71</w:t>
      </w:r>
      <w:r w:rsidR="00297EED" w:rsidRPr="00395F1A">
        <w:rPr>
          <w:rFonts w:ascii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97EED" w:rsidRDefault="00297EED" w:rsidP="00297EE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7" w:name="_Toc333909967"/>
      <w:r w:rsidRPr="00297EED">
        <w:rPr>
          <w:rFonts w:ascii="Times New Roman" w:hAnsi="Times New Roman"/>
          <w:sz w:val="24"/>
          <w:szCs w:val="24"/>
        </w:rPr>
        <w:t>Статья 71. Сп1 - Зона кладбищ</w:t>
      </w:r>
      <w:bookmarkEnd w:id="17"/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>Зона кладбищ (Сп1) включает в себя участки территории Ледмозерского сельского поселения, предназначенные для размещения мест погребения, объектов похоронного обслуживания с обеспечением размера санитарно-защитных зон. Местами погребения являются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умерших, а также иными зданиями и сооружениями, предназначенными для осуществления погребения умерших.</w:t>
      </w:r>
    </w:p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030"/>
        <w:gridCol w:w="2640"/>
        <w:gridCol w:w="3686"/>
      </w:tblGrid>
      <w:tr w:rsidR="00297EED" w:rsidRPr="00297EED" w:rsidTr="00337276">
        <w:trPr>
          <w:trHeight w:val="791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Вспомогательные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297EED" w:rsidRPr="00297EED" w:rsidRDefault="00297EED" w:rsidP="00297E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297EED" w:rsidRPr="00297EED" w:rsidTr="00337276">
        <w:trPr>
          <w:trHeight w:val="392"/>
        </w:trPr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Ритуальная деятельность (12.1);</w:t>
            </w:r>
          </w:p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</w:tc>
      </w:tr>
    </w:tbl>
    <w:p w:rsidR="00297EED" w:rsidRPr="00297EED" w:rsidRDefault="00297EED" w:rsidP="00297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EED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3827"/>
        <w:gridCol w:w="5103"/>
      </w:tblGrid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Наименование размера, параметра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Значение, единица измерения, дополнительные условия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Минимальная площадь кладбища на 1 тыс.чел.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традиционного захоронения – 0,24 га;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урновых захоронений после кремации – 0,02 га. </w:t>
            </w:r>
          </w:p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Максимальная площадь кладбища – 40 га.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Размер участка земли на территориях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Вновь создаваемые места погребения должны размещаться на расстоянии не менее 300 м от границ селитебной территории.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Кладбища с погребением путем предания тела (останков) умершего земле (захоронение в могилу, склеп) размещают на расстоянии: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от жилых, общественных зданий, спортивно-оздоровительных и санаторно-курортных зон: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- 500 м – при площади кладбища от 20 до 40 га (размещение кладбища размером территории более 40 га не допускается);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- 300 м – при площади кладбища до 20 га;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- 50 м – для сельских, закрытых кладбищ и мемориальных комплексов, кладбищ с погребением после кремации;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фильтрации;</w:t>
            </w:r>
          </w:p>
          <w:p w:rsidR="00297EED" w:rsidRPr="00297EED" w:rsidRDefault="00297EED" w:rsidP="00297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Выбор земельного участка под размещение кладбища производится на основе санитарно-эпидемиологической оценки следующих факторов: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-санитарно-эпидемиологической обстановки;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градостроительного назначения и ландшафтного зонирования территории;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-геологических, гидрогеологических и гидрогеохимических данных;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почвенно-географических и способности почв и почвогрунтов к самоочищению;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-эрозионного потенциала и миграции загрязнений;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транспортной доступности.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Участок, отводимый под кладбище, должен удовлетворять следующим требованиям: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иметь уклон в сторону, противоположную населенному пункту, открытых водоемов, а также при использовании населением грунтовых вод для хозяйственно-питьевых и бытовых целей;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не затопляться при паводках;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- иметь уровень стояния грунтовых вод не менее чем в 2,5 м от поверхности земли при максимальном стоянии грунтовых вод. При уровне выше 2,5 м от поверхности земли участок может быть использован лишь для размещения кладбища для погребения после </w:t>
            </w: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кремации;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иметь сухую, пористую почву (супесчаную, песчаную) на глубине 1,5 м и ниже с влажностью почвы в пределах 6-18 %;</w:t>
            </w:r>
          </w:p>
          <w:p w:rsidR="00297EED" w:rsidRPr="00297EED" w:rsidRDefault="00297EED" w:rsidP="00297EED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>- располагаться с подветренной стороны по отношению к жилой территории.</w:t>
            </w:r>
          </w:p>
        </w:tc>
      </w:tr>
      <w:tr w:rsidR="00297EED" w:rsidRPr="00297EED" w:rsidTr="00337276">
        <w:tc>
          <w:tcPr>
            <w:tcW w:w="426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297EED" w:rsidRPr="00297EED" w:rsidRDefault="00297EED" w:rsidP="00297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5103" w:type="dxa"/>
          </w:tcPr>
          <w:p w:rsidR="00297EED" w:rsidRPr="00297EED" w:rsidRDefault="00297EED" w:rsidP="00297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EE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97EED">
              <w:rPr>
                <w:rFonts w:ascii="Times New Roman" w:hAnsi="Times New Roman"/>
                <w:sz w:val="24"/>
                <w:szCs w:val="24"/>
              </w:rPr>
              <w:t xml:space="preserve"> (по классификации СанПиН) при обеспечении определенного проектом размера санитарно-защитной зоны.</w:t>
            </w:r>
          </w:p>
        </w:tc>
      </w:tr>
    </w:tbl>
    <w:p w:rsidR="00297EED" w:rsidRPr="00297EED" w:rsidRDefault="00297EED" w:rsidP="00297EED">
      <w:pPr>
        <w:pStyle w:val="a5"/>
        <w:tabs>
          <w:tab w:val="left" w:pos="567"/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8A40AB" w:rsidRPr="00395F1A" w:rsidRDefault="00395F1A" w:rsidP="00395F1A">
      <w:pPr>
        <w:tabs>
          <w:tab w:val="left" w:pos="567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1.15.В приложении № 9 Правил землепользования и застройки Ледмозерского сельского поселения </w:t>
      </w:r>
      <w:r w:rsidR="00BA628A" w:rsidRPr="00395F1A">
        <w:rPr>
          <w:rFonts w:ascii="Times New Roman" w:hAnsi="Times New Roman"/>
          <w:sz w:val="24"/>
          <w:szCs w:val="24"/>
          <w:lang w:eastAsia="ru-RU"/>
        </w:rPr>
        <w:t>Статью 72 изложить в следующей редакции:</w:t>
      </w:r>
    </w:p>
    <w:p w:rsidR="00BA628A" w:rsidRDefault="00BA628A" w:rsidP="00BA628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8" w:name="_Toc322510304"/>
      <w:r w:rsidRPr="00BA628A">
        <w:rPr>
          <w:rFonts w:ascii="Times New Roman" w:hAnsi="Times New Roman"/>
          <w:sz w:val="24"/>
          <w:szCs w:val="24"/>
        </w:rPr>
        <w:t>Статья 72. Сп2 - Зона свалки ТБО</w:t>
      </w:r>
      <w:bookmarkEnd w:id="18"/>
    </w:p>
    <w:p w:rsidR="00BA628A" w:rsidRPr="00BA628A" w:rsidRDefault="00BA628A" w:rsidP="00BA628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28A">
        <w:rPr>
          <w:rFonts w:ascii="Times New Roman" w:hAnsi="Times New Roman"/>
          <w:sz w:val="24"/>
          <w:szCs w:val="24"/>
        </w:rPr>
        <w:t>Зона санитарно-технического назначения (Сп2) включает в себя участки территории Ледмозерского сельского поселения, предназначенные для размещения объектов для переработки, обезвреживания и хранения отходов производства и потребления с обеспечением размера санитарно-защитных зон таких объектов.</w:t>
      </w:r>
    </w:p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261"/>
        <w:gridCol w:w="3118"/>
        <w:gridCol w:w="2977"/>
      </w:tblGrid>
      <w:tr w:rsidR="00BA628A" w:rsidRPr="00BA628A" w:rsidTr="00337276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разрешенного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Условно разрешенные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виды использования (Код (числовое обозначение) вида разрешенного использования земельного участка)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Вспомогательные виды</w:t>
            </w:r>
          </w:p>
          <w:p w:rsidR="00BA628A" w:rsidRPr="00BA628A" w:rsidRDefault="00BA628A" w:rsidP="00BA62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 использования (Код (числовое обозначение) вида разрешенного использования земельного участка)</w:t>
            </w:r>
          </w:p>
        </w:tc>
      </w:tr>
      <w:tr w:rsidR="00BA628A" w:rsidRPr="00BA628A" w:rsidTr="00337276">
        <w:trPr>
          <w:trHeight w:val="791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 xml:space="preserve">Специальная деятельность (12.2); </w:t>
            </w: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Улично-дорожная сеть (12.0.1).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28A">
              <w:rPr>
                <w:rFonts w:ascii="Times New Roman" w:hAnsi="Times New Roman"/>
                <w:sz w:val="24"/>
                <w:szCs w:val="24"/>
              </w:rPr>
              <w:t>Благоустройство территории  (12.0.2).</w:t>
            </w: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628A" w:rsidRPr="00BA628A" w:rsidRDefault="00BA628A" w:rsidP="00BA62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28A">
        <w:rPr>
          <w:rFonts w:ascii="Times New Roman" w:hAnsi="Times New Roman"/>
          <w:sz w:val="24"/>
          <w:szCs w:val="24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969"/>
        <w:gridCol w:w="4820"/>
      </w:tblGrid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размера, параметра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единица измерения, дополнительные условия</w:t>
            </w:r>
          </w:p>
        </w:tc>
      </w:tr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Максимальный класс опасности 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объектов капитального 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строительства, размещаемых на</w:t>
            </w: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территории земельных участков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I (по классификации СанПиН 2.2.1/2.1.1.1200-03) при обеспечении определенного проектом размера санитарно-защитной зоны</w:t>
            </w:r>
          </w:p>
        </w:tc>
      </w:tr>
      <w:tr w:rsidR="00BA628A" w:rsidRPr="00BA628A" w:rsidTr="0043317C">
        <w:tc>
          <w:tcPr>
            <w:tcW w:w="567" w:type="dxa"/>
          </w:tcPr>
          <w:p w:rsidR="00BA628A" w:rsidRPr="0043317C" w:rsidRDefault="00BA628A" w:rsidP="00433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Условия размещения и максимальные и (или) минимальные размеры (площадь) отдельных объектов</w:t>
            </w:r>
          </w:p>
        </w:tc>
        <w:tc>
          <w:tcPr>
            <w:tcW w:w="4820" w:type="dxa"/>
          </w:tcPr>
          <w:p w:rsidR="00BA628A" w:rsidRPr="0043317C" w:rsidRDefault="00BA628A" w:rsidP="00433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317C">
              <w:rPr>
                <w:rFonts w:ascii="Times New Roman" w:hAnsi="Times New Roman"/>
                <w:sz w:val="24"/>
                <w:szCs w:val="24"/>
                <w:lang w:eastAsia="ru-RU"/>
              </w:rPr>
              <w:t>Объекты санитарно-технического назначения размещаются на обособленном, сухом участке с подветренной стороны от территории жилой застройки</w:t>
            </w:r>
          </w:p>
        </w:tc>
      </w:tr>
    </w:tbl>
    <w:p w:rsidR="00BA628A" w:rsidRPr="00BA628A" w:rsidRDefault="00BA628A" w:rsidP="00BA62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«Муезерсклес» и разместить на официальном интернет-сайте Муезерского муниципального района.</w:t>
      </w:r>
    </w:p>
    <w:p w:rsidR="00FE4035" w:rsidRPr="00CC0902" w:rsidRDefault="00FE4035" w:rsidP="00CC0902">
      <w:pPr>
        <w:numPr>
          <w:ilvl w:val="0"/>
          <w:numId w:val="2"/>
        </w:numPr>
        <w:tabs>
          <w:tab w:val="clear" w:pos="720"/>
          <w:tab w:val="left" w:pos="567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902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CC0902" w:rsidRDefault="00FE4035" w:rsidP="00CC0902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CC0902" w:rsidRDefault="00A21906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CC0902" w:rsidRDefault="0054366B" w:rsidP="00CC090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0902">
        <w:rPr>
          <w:rFonts w:ascii="Times New Roman" w:hAnsi="Times New Roman" w:cs="Times New Roman"/>
          <w:b w:val="0"/>
          <w:sz w:val="24"/>
          <w:szCs w:val="24"/>
        </w:rPr>
        <w:lastRenderedPageBreak/>
        <w:t>Глава</w:t>
      </w:r>
      <w:r w:rsidR="00CB2639" w:rsidRPr="00CC0902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CC0902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 w:rsidRPr="00CC0902">
        <w:rPr>
          <w:rFonts w:ascii="Times New Roman" w:hAnsi="Times New Roman" w:cs="Times New Roman"/>
          <w:b w:val="0"/>
          <w:sz w:val="24"/>
          <w:szCs w:val="24"/>
        </w:rPr>
        <w:t>Баринкова</w:t>
      </w:r>
    </w:p>
    <w:sectPr w:rsidR="00A21906" w:rsidRPr="00CC0902" w:rsidSect="003B30D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FFD" w:rsidRDefault="00252FFD" w:rsidP="003B30D4">
      <w:pPr>
        <w:spacing w:after="0" w:line="240" w:lineRule="auto"/>
      </w:pPr>
      <w:r>
        <w:separator/>
      </w:r>
    </w:p>
  </w:endnote>
  <w:endnote w:type="continuationSeparator" w:id="1">
    <w:p w:rsidR="00252FFD" w:rsidRDefault="00252FFD" w:rsidP="003B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D4" w:rsidRDefault="0024408B">
    <w:pPr>
      <w:pStyle w:val="ac"/>
      <w:jc w:val="right"/>
    </w:pPr>
    <w:r>
      <w:fldChar w:fldCharType="begin"/>
    </w:r>
    <w:r w:rsidR="008F033E">
      <w:instrText xml:space="preserve"> PAGE   \* MERGEFORMAT </w:instrText>
    </w:r>
    <w:r>
      <w:fldChar w:fldCharType="separate"/>
    </w:r>
    <w:r w:rsidR="00552639">
      <w:rPr>
        <w:noProof/>
      </w:rPr>
      <w:t>4</w:t>
    </w:r>
    <w:r>
      <w:rPr>
        <w:noProof/>
      </w:rPr>
      <w:fldChar w:fldCharType="end"/>
    </w:r>
  </w:p>
  <w:p w:rsidR="003B30D4" w:rsidRDefault="003B30D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FFD" w:rsidRDefault="00252FFD" w:rsidP="003B30D4">
      <w:pPr>
        <w:spacing w:after="0" w:line="240" w:lineRule="auto"/>
      </w:pPr>
      <w:r>
        <w:separator/>
      </w:r>
    </w:p>
  </w:footnote>
  <w:footnote w:type="continuationSeparator" w:id="1">
    <w:p w:rsidR="00252FFD" w:rsidRDefault="00252FFD" w:rsidP="003B3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9F638BF"/>
    <w:multiLevelType w:val="hybridMultilevel"/>
    <w:tmpl w:val="771867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3">
    <w:nsid w:val="610543C4"/>
    <w:multiLevelType w:val="hybridMultilevel"/>
    <w:tmpl w:val="0B32EE8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6437E0"/>
    <w:multiLevelType w:val="multilevel"/>
    <w:tmpl w:val="9DA8D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6F0F5676"/>
    <w:multiLevelType w:val="hybridMultilevel"/>
    <w:tmpl w:val="4AB804D0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F4CDC"/>
    <w:multiLevelType w:val="hybridMultilevel"/>
    <w:tmpl w:val="9320AEC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BF1808"/>
    <w:multiLevelType w:val="hybridMultilevel"/>
    <w:tmpl w:val="5B88C49A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5"/>
  </w:num>
  <w:num w:numId="5">
    <w:abstractNumId w:val="2"/>
  </w:num>
  <w:num w:numId="6">
    <w:abstractNumId w:val="15"/>
  </w:num>
  <w:num w:numId="7">
    <w:abstractNumId w:val="4"/>
  </w:num>
  <w:num w:numId="8">
    <w:abstractNumId w:val="8"/>
  </w:num>
  <w:num w:numId="9">
    <w:abstractNumId w:val="3"/>
  </w:num>
  <w:num w:numId="10">
    <w:abstractNumId w:val="12"/>
  </w:num>
  <w:num w:numId="11">
    <w:abstractNumId w:val="1"/>
  </w:num>
  <w:num w:numId="12">
    <w:abstractNumId w:val="0"/>
  </w:num>
  <w:num w:numId="13">
    <w:abstractNumId w:val="6"/>
  </w:num>
  <w:num w:numId="14">
    <w:abstractNumId w:val="10"/>
  </w:num>
  <w:num w:numId="15">
    <w:abstractNumId w:val="13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4"/>
  </w:num>
  <w:num w:numId="21">
    <w:abstractNumId w:val="11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2B23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56C96"/>
    <w:rsid w:val="00062089"/>
    <w:rsid w:val="00062866"/>
    <w:rsid w:val="000674DD"/>
    <w:rsid w:val="00070588"/>
    <w:rsid w:val="00071308"/>
    <w:rsid w:val="000755A0"/>
    <w:rsid w:val="00076DE0"/>
    <w:rsid w:val="00080E69"/>
    <w:rsid w:val="000811E2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14F8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408B"/>
    <w:rsid w:val="00245FC7"/>
    <w:rsid w:val="0024780C"/>
    <w:rsid w:val="00247C92"/>
    <w:rsid w:val="00252FFD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97EED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2BD6"/>
    <w:rsid w:val="00332295"/>
    <w:rsid w:val="003337A7"/>
    <w:rsid w:val="003341A8"/>
    <w:rsid w:val="00336454"/>
    <w:rsid w:val="00336EF3"/>
    <w:rsid w:val="00337276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1742"/>
    <w:rsid w:val="00363084"/>
    <w:rsid w:val="00365780"/>
    <w:rsid w:val="003672B2"/>
    <w:rsid w:val="00372956"/>
    <w:rsid w:val="00372A0F"/>
    <w:rsid w:val="00373D4E"/>
    <w:rsid w:val="003758BA"/>
    <w:rsid w:val="00375FC3"/>
    <w:rsid w:val="00381C8D"/>
    <w:rsid w:val="00383545"/>
    <w:rsid w:val="0038708B"/>
    <w:rsid w:val="00390434"/>
    <w:rsid w:val="00390EBE"/>
    <w:rsid w:val="003926D9"/>
    <w:rsid w:val="00394FF8"/>
    <w:rsid w:val="00395F1A"/>
    <w:rsid w:val="00396438"/>
    <w:rsid w:val="00396A24"/>
    <w:rsid w:val="003A2422"/>
    <w:rsid w:val="003A28E0"/>
    <w:rsid w:val="003A61AD"/>
    <w:rsid w:val="003A662A"/>
    <w:rsid w:val="003B1392"/>
    <w:rsid w:val="003B2E79"/>
    <w:rsid w:val="003B30D4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17C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2C0C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4F7A52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52639"/>
    <w:rsid w:val="00555D82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3101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B3647"/>
    <w:rsid w:val="005C1AD0"/>
    <w:rsid w:val="005C32BA"/>
    <w:rsid w:val="005C3841"/>
    <w:rsid w:val="005C4F1D"/>
    <w:rsid w:val="005D0CD2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07592"/>
    <w:rsid w:val="00610FDB"/>
    <w:rsid w:val="0061288F"/>
    <w:rsid w:val="00613E6F"/>
    <w:rsid w:val="00614838"/>
    <w:rsid w:val="0062086E"/>
    <w:rsid w:val="0062227C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48EF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01BD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439"/>
    <w:rsid w:val="007C281F"/>
    <w:rsid w:val="007C483D"/>
    <w:rsid w:val="007D140B"/>
    <w:rsid w:val="007D20CE"/>
    <w:rsid w:val="007D2445"/>
    <w:rsid w:val="007D63E1"/>
    <w:rsid w:val="007D6D74"/>
    <w:rsid w:val="007E31F0"/>
    <w:rsid w:val="007E42B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622B"/>
    <w:rsid w:val="0082647D"/>
    <w:rsid w:val="0082791A"/>
    <w:rsid w:val="00827C36"/>
    <w:rsid w:val="00830419"/>
    <w:rsid w:val="00830E90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40AB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033E"/>
    <w:rsid w:val="008F4A81"/>
    <w:rsid w:val="00901917"/>
    <w:rsid w:val="00905190"/>
    <w:rsid w:val="00905C6F"/>
    <w:rsid w:val="00905F61"/>
    <w:rsid w:val="0091299D"/>
    <w:rsid w:val="00915AD1"/>
    <w:rsid w:val="00916645"/>
    <w:rsid w:val="0092016A"/>
    <w:rsid w:val="00920F3C"/>
    <w:rsid w:val="0092129A"/>
    <w:rsid w:val="00921FD2"/>
    <w:rsid w:val="009242D0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202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2200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5AB4"/>
    <w:rsid w:val="00BA48AF"/>
    <w:rsid w:val="00BA628A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2FE4"/>
    <w:rsid w:val="00BD42F5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0902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624C"/>
    <w:rsid w:val="00D110CB"/>
    <w:rsid w:val="00D261EC"/>
    <w:rsid w:val="00D31D97"/>
    <w:rsid w:val="00D358EB"/>
    <w:rsid w:val="00D37905"/>
    <w:rsid w:val="00D432DA"/>
    <w:rsid w:val="00D46203"/>
    <w:rsid w:val="00D5449E"/>
    <w:rsid w:val="00D54C00"/>
    <w:rsid w:val="00D5573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2A5D"/>
    <w:rsid w:val="00DF51B4"/>
    <w:rsid w:val="00DF5A30"/>
    <w:rsid w:val="00DF5FD7"/>
    <w:rsid w:val="00DF7D1D"/>
    <w:rsid w:val="00E0100F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34644"/>
    <w:rsid w:val="00E37B5E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87F8A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0C4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5AF6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/>
      <w:sz w:val="28"/>
      <w:szCs w:val="22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nformat">
    <w:name w:val="ConsNonformat"/>
    <w:rsid w:val="006075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header"/>
    <w:basedOn w:val="a"/>
    <w:link w:val="ab"/>
    <w:uiPriority w:val="99"/>
    <w:semiHidden/>
    <w:unhideWhenUsed/>
    <w:rsid w:val="003B30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30D4"/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3B30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30D4"/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5FC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7274</Words>
  <Characters>41465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48642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User</cp:lastModifiedBy>
  <cp:revision>5</cp:revision>
  <cp:lastPrinted>2021-04-27T09:54:00Z</cp:lastPrinted>
  <dcterms:created xsi:type="dcterms:W3CDTF">2021-04-06T11:53:00Z</dcterms:created>
  <dcterms:modified xsi:type="dcterms:W3CDTF">2021-09-08T06:13:00Z</dcterms:modified>
</cp:coreProperties>
</file>