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 xml:space="preserve"> МУЕЗЕРСКИЙ МУНИЦИПАЛЬНЫЙ ОКРУГ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РЕСПУБЛИКИ КАРЕЛИЯ</w:t>
      </w:r>
    </w:p>
    <w:p w:rsidR="00B4587F" w:rsidRPr="00B4587F" w:rsidRDefault="00B4587F" w:rsidP="00B4587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87F">
        <w:rPr>
          <w:rFonts w:ascii="Times New Roman" w:hAnsi="Times New Roman" w:cs="Times New Roman"/>
          <w:b/>
          <w:sz w:val="26"/>
          <w:szCs w:val="26"/>
        </w:rPr>
        <w:t>СОВЕТ  МУЕЗЕРСКОГО МУНИЦИПАЛЬНОГО ОКРУГА</w:t>
      </w: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252" w:rsidRPr="00040A9C" w:rsidRDefault="004B6252" w:rsidP="00040A9C">
      <w:pPr>
        <w:shd w:val="clear" w:color="auto" w:fill="FFFFFF"/>
        <w:spacing w:after="0" w:line="240" w:lineRule="auto"/>
        <w:ind w:left="354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984" w:rsidRPr="00040A9C" w:rsidRDefault="00567984" w:rsidP="00040A9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40A9C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040A9C" w:rsidRPr="003E35E9" w:rsidRDefault="00040A9C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B6252" w:rsidRPr="003E35E9" w:rsidRDefault="00EE7734" w:rsidP="00040A9C">
      <w:pPr>
        <w:shd w:val="clear" w:color="auto" w:fill="FFFFFF"/>
        <w:spacing w:after="0" w:line="240" w:lineRule="auto"/>
        <w:ind w:left="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4B6252"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 се</w:t>
      </w:r>
      <w:r w:rsidR="00040A9C" w:rsidRPr="003E35E9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4B6252" w:rsidRPr="003E35E9">
        <w:rPr>
          <w:rFonts w:ascii="Times New Roman" w:hAnsi="Times New Roman" w:cs="Times New Roman"/>
          <w:color w:val="000000"/>
          <w:sz w:val="26"/>
          <w:szCs w:val="26"/>
        </w:rPr>
        <w:t>сии 1 созыва</w:t>
      </w:r>
    </w:p>
    <w:p w:rsidR="00FF7DE5" w:rsidRPr="003E35E9" w:rsidRDefault="00FF7DE5" w:rsidP="00FF7D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E7734">
        <w:rPr>
          <w:rFonts w:ascii="Times New Roman" w:hAnsi="Times New Roman" w:cs="Times New Roman"/>
          <w:sz w:val="26"/>
          <w:szCs w:val="26"/>
        </w:rPr>
        <w:t xml:space="preserve">от </w:t>
      </w:r>
      <w:r w:rsidR="00EE7734" w:rsidRPr="00EE7734">
        <w:rPr>
          <w:rFonts w:ascii="Times New Roman" w:hAnsi="Times New Roman" w:cs="Times New Roman"/>
          <w:sz w:val="26"/>
          <w:szCs w:val="26"/>
        </w:rPr>
        <w:t>22</w:t>
      </w:r>
      <w:r w:rsidRPr="00EE7734">
        <w:rPr>
          <w:rFonts w:ascii="Times New Roman" w:hAnsi="Times New Roman" w:cs="Times New Roman"/>
          <w:sz w:val="26"/>
          <w:szCs w:val="26"/>
        </w:rPr>
        <w:t xml:space="preserve"> декабря 2025г.</w:t>
      </w:r>
      <w:r w:rsidRPr="00EE7734">
        <w:rPr>
          <w:rFonts w:ascii="Times New Roman" w:hAnsi="Times New Roman" w:cs="Times New Roman"/>
          <w:sz w:val="26"/>
          <w:szCs w:val="26"/>
        </w:rPr>
        <w:tab/>
      </w:r>
      <w:r w:rsidRPr="00EE7734">
        <w:rPr>
          <w:rFonts w:ascii="Times New Roman" w:hAnsi="Times New Roman" w:cs="Times New Roman"/>
          <w:sz w:val="26"/>
          <w:szCs w:val="26"/>
        </w:rPr>
        <w:tab/>
      </w:r>
      <w:r w:rsidRPr="003E35E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</w:t>
      </w:r>
      <w:r w:rsidR="00EE7734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EE7734">
        <w:rPr>
          <w:rFonts w:ascii="Times New Roman" w:hAnsi="Times New Roman" w:cs="Times New Roman"/>
          <w:color w:val="000000"/>
          <w:sz w:val="26"/>
          <w:szCs w:val="26"/>
        </w:rPr>
        <w:t xml:space="preserve"> 50</w:t>
      </w:r>
    </w:p>
    <w:p w:rsidR="00EC5898" w:rsidRPr="003E35E9" w:rsidRDefault="00EC5898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6D51" w:rsidRPr="003E35E9" w:rsidRDefault="00446D51" w:rsidP="00040A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Об утверждении Положения о компенсации расходов 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на оплату стоимости проезда и провоза багажа к месту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использования отпуска и обратно для лиц, работающих  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органах местного самоуправления и муниципальных</w:t>
      </w:r>
    </w:p>
    <w:p w:rsidR="003E35E9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</w:t>
      </w:r>
      <w:r w:rsidR="003E35E9" w:rsidRPr="003E35E9">
        <w:rPr>
          <w:rFonts w:ascii="Times New Roman" w:hAnsi="Times New Roman" w:cs="Times New Roman"/>
          <w:sz w:val="26"/>
          <w:szCs w:val="26"/>
        </w:rPr>
        <w:t>Муезер</w:t>
      </w:r>
      <w:r w:rsidRPr="003E35E9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</w:t>
      </w:r>
    </w:p>
    <w:p w:rsidR="006D5086" w:rsidRPr="003E35E9" w:rsidRDefault="006D5086" w:rsidP="003E35E9">
      <w:pPr>
        <w:tabs>
          <w:tab w:val="left" w:pos="573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6D5086" w:rsidRDefault="006D5086" w:rsidP="006D50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4FE9" w:rsidRPr="003E35E9" w:rsidRDefault="00144FE9" w:rsidP="006D50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6D50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В соответствии со статьей 325 Трудового кодекса Российской Федерации, статьей 33 Закона Российской Федерации от 19 февраля 1993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 w:rsidR="003E35E9">
        <w:rPr>
          <w:rFonts w:ascii="Times New Roman" w:hAnsi="Times New Roman" w:cs="Times New Roman"/>
          <w:sz w:val="26"/>
          <w:szCs w:val="26"/>
        </w:rPr>
        <w:t xml:space="preserve">, </w:t>
      </w:r>
      <w:r w:rsidR="00B01B5B">
        <w:rPr>
          <w:rFonts w:ascii="Times New Roman" w:hAnsi="Times New Roman" w:cs="Times New Roman"/>
          <w:sz w:val="26"/>
          <w:szCs w:val="26"/>
        </w:rPr>
        <w:t>постановлением Правительства Республики Карелия от 30 июня 2017 № 217-П «Об утверждении Положения о порядке компенсации расходов на оплату стоимости проезда и провоза</w:t>
      </w:r>
      <w:proofErr w:type="gramEnd"/>
      <w:r w:rsidR="00B01B5B">
        <w:rPr>
          <w:rFonts w:ascii="Times New Roman" w:hAnsi="Times New Roman" w:cs="Times New Roman"/>
          <w:sz w:val="26"/>
          <w:szCs w:val="26"/>
        </w:rPr>
        <w:t xml:space="preserve"> багажа к месту использования отпуска и обратно отдельными категориями лиц, проживающих и рабо</w:t>
      </w:r>
      <w:r w:rsidR="00683A02">
        <w:rPr>
          <w:rFonts w:ascii="Times New Roman" w:hAnsi="Times New Roman" w:cs="Times New Roman"/>
          <w:sz w:val="26"/>
          <w:szCs w:val="26"/>
        </w:rPr>
        <w:t>тающих в районах Крайнего Севера и приравненных к ним местностях на территории Республики Карелия и их неработающим несовершеннолетним детям»,</w:t>
      </w:r>
      <w:r w:rsidR="00B01B5B">
        <w:rPr>
          <w:rFonts w:ascii="Times New Roman" w:hAnsi="Times New Roman" w:cs="Times New Roman"/>
          <w:sz w:val="26"/>
          <w:szCs w:val="26"/>
        </w:rPr>
        <w:t xml:space="preserve"> </w:t>
      </w:r>
      <w:r w:rsidR="003E35E9" w:rsidRPr="003E35E9">
        <w:rPr>
          <w:rFonts w:ascii="Times New Roman" w:hAnsi="Times New Roman" w:cs="Times New Roman"/>
          <w:b/>
          <w:sz w:val="26"/>
          <w:szCs w:val="26"/>
        </w:rPr>
        <w:t>Совет Муезерского муниципального округа решил:</w:t>
      </w:r>
    </w:p>
    <w:p w:rsidR="006D5086" w:rsidRPr="003E35E9" w:rsidRDefault="006D5086" w:rsidP="006D508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3E35E9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Утвердить прилагаемое </w:t>
      </w:r>
      <w:r w:rsidRPr="003E35E9">
        <w:rPr>
          <w:rFonts w:ascii="Times New Roman" w:hAnsi="Times New Roman" w:cs="Times New Roman"/>
          <w:b w:val="0"/>
          <w:sz w:val="26"/>
          <w:szCs w:val="26"/>
        </w:rPr>
        <w:t xml:space="preserve">Положение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</w:t>
      </w:r>
      <w:r w:rsidR="003E35E9">
        <w:rPr>
          <w:rFonts w:ascii="Times New Roman" w:hAnsi="Times New Roman" w:cs="Times New Roman"/>
          <w:b w:val="0"/>
          <w:sz w:val="26"/>
          <w:szCs w:val="26"/>
        </w:rPr>
        <w:t>учреждениях Муезерского</w:t>
      </w:r>
      <w:r w:rsidRPr="003E35E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 Республики Карелия.</w:t>
      </w:r>
    </w:p>
    <w:p w:rsidR="006D5086" w:rsidRPr="003E35E9" w:rsidRDefault="006D5086" w:rsidP="003E35E9">
      <w:pPr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3E35E9">
        <w:rPr>
          <w:rFonts w:ascii="Times New Roman" w:hAnsi="Times New Roman" w:cs="Times New Roman"/>
          <w:sz w:val="26"/>
          <w:szCs w:val="26"/>
        </w:rPr>
        <w:t xml:space="preserve">Установить, что действие настоящего решения распространяется на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правоотн</w:t>
      </w:r>
      <w:r w:rsidR="00C23BA8">
        <w:rPr>
          <w:rFonts w:ascii="Times New Roman" w:hAnsi="Times New Roman" w:cs="Times New Roman"/>
          <w:sz w:val="26"/>
          <w:szCs w:val="26"/>
        </w:rPr>
        <w:t>ошения</w:t>
      </w:r>
      <w:proofErr w:type="gramEnd"/>
      <w:r w:rsidR="00C23BA8">
        <w:rPr>
          <w:rFonts w:ascii="Times New Roman" w:hAnsi="Times New Roman" w:cs="Times New Roman"/>
          <w:sz w:val="26"/>
          <w:szCs w:val="26"/>
        </w:rPr>
        <w:t xml:space="preserve"> возникшие с 01января 2026</w:t>
      </w:r>
      <w:r w:rsidRPr="003E35E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D5086" w:rsidRPr="003E35E9" w:rsidRDefault="006D5086" w:rsidP="00073B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color w:val="000000"/>
          <w:sz w:val="26"/>
          <w:szCs w:val="26"/>
        </w:rPr>
        <w:t xml:space="preserve">3. Опубликовать настоящее решение в газете </w:t>
      </w:r>
      <w:r w:rsidR="00073B47" w:rsidRPr="00073B47">
        <w:rPr>
          <w:rFonts w:ascii="Times New Roman" w:hAnsi="Times New Roman" w:cs="Times New Roman"/>
          <w:color w:val="000000"/>
          <w:sz w:val="26"/>
          <w:szCs w:val="26"/>
        </w:rPr>
        <w:t>«Муезерсклес» и разме</w:t>
      </w:r>
      <w:r w:rsidR="00073B47">
        <w:rPr>
          <w:rFonts w:ascii="Times New Roman" w:hAnsi="Times New Roman" w:cs="Times New Roman"/>
          <w:color w:val="000000"/>
          <w:sz w:val="26"/>
          <w:szCs w:val="26"/>
        </w:rPr>
        <w:t xml:space="preserve">стить </w:t>
      </w:r>
      <w:r w:rsidR="00073B47" w:rsidRPr="00073B47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администрации www.muezersky.ru.</w:t>
      </w:r>
    </w:p>
    <w:p w:rsidR="00073B47" w:rsidRDefault="00073B47" w:rsidP="003E35E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3E35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6D5086" w:rsidRPr="003E35E9" w:rsidRDefault="003E35E9" w:rsidP="003E35E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</w:t>
      </w:r>
      <w:r w:rsidR="006D5086" w:rsidRPr="003E35E9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E773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В.Н. Волков</w:t>
      </w:r>
    </w:p>
    <w:p w:rsidR="006D5086" w:rsidRPr="003E35E9" w:rsidRDefault="006D5086" w:rsidP="006D5086">
      <w:pPr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Глава</w:t>
      </w:r>
      <w:r w:rsidR="003E35E9" w:rsidRPr="003E35E9">
        <w:rPr>
          <w:rFonts w:ascii="Times New Roman" w:hAnsi="Times New Roman" w:cs="Times New Roman"/>
          <w:sz w:val="26"/>
          <w:szCs w:val="26"/>
        </w:rPr>
        <w:t xml:space="preserve"> Муезерского муниципального района</w:t>
      </w:r>
      <w:r w:rsidRPr="003E35E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E35E9" w:rsidRPr="003E35E9">
        <w:rPr>
          <w:rFonts w:ascii="Times New Roman" w:hAnsi="Times New Roman" w:cs="Times New Roman"/>
          <w:sz w:val="26"/>
          <w:szCs w:val="26"/>
        </w:rPr>
        <w:t xml:space="preserve">           М.Н. </w:t>
      </w:r>
      <w:proofErr w:type="spellStart"/>
      <w:r w:rsidR="003E35E9" w:rsidRPr="003E35E9">
        <w:rPr>
          <w:rFonts w:ascii="Times New Roman" w:hAnsi="Times New Roman" w:cs="Times New Roman"/>
          <w:sz w:val="26"/>
          <w:szCs w:val="26"/>
        </w:rPr>
        <w:t>Седлецкая</w:t>
      </w:r>
      <w:proofErr w:type="spellEnd"/>
    </w:p>
    <w:p w:rsidR="006D5086" w:rsidRPr="003E35E9" w:rsidRDefault="006D5086" w:rsidP="006D5086">
      <w:pPr>
        <w:rPr>
          <w:b/>
          <w:sz w:val="26"/>
          <w:szCs w:val="26"/>
        </w:rPr>
      </w:pPr>
    </w:p>
    <w:p w:rsidR="006D5086" w:rsidRPr="003E35E9" w:rsidRDefault="006D5086" w:rsidP="006D508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6D508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6D508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E35E9" w:rsidRPr="003E35E9" w:rsidTr="003E35E9">
        <w:tc>
          <w:tcPr>
            <w:tcW w:w="9889" w:type="dxa"/>
            <w:hideMark/>
          </w:tcPr>
          <w:p w:rsidR="003E35E9" w:rsidRPr="003E35E9" w:rsidRDefault="003E35E9" w:rsidP="00FE5C9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 xml:space="preserve">Утверждено </w:t>
            </w:r>
          </w:p>
          <w:p w:rsidR="003E35E9" w:rsidRPr="003E35E9" w:rsidRDefault="003E35E9" w:rsidP="00EE77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</w:rPr>
              <w:tab/>
            </w: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 xml:space="preserve">решением </w:t>
            </w:r>
            <w:r w:rsidR="00EE77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 xml:space="preserve"> сессии </w:t>
            </w:r>
            <w:r w:rsidR="00EE77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 xml:space="preserve"> созыва Совета</w:t>
            </w:r>
          </w:p>
        </w:tc>
      </w:tr>
      <w:tr w:rsidR="003E35E9" w:rsidRPr="003E35E9" w:rsidTr="003E35E9">
        <w:tc>
          <w:tcPr>
            <w:tcW w:w="9889" w:type="dxa"/>
            <w:hideMark/>
          </w:tcPr>
          <w:p w:rsidR="003E35E9" w:rsidRDefault="003E35E9" w:rsidP="00FE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Муезерского муниципального округа</w:t>
            </w:r>
          </w:p>
          <w:p w:rsidR="00EE7734" w:rsidRPr="003E35E9" w:rsidRDefault="00EE7734" w:rsidP="00EE77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22 декабря 2025 года № 50</w:t>
            </w:r>
          </w:p>
        </w:tc>
      </w:tr>
    </w:tbl>
    <w:p w:rsidR="006D5086" w:rsidRPr="003E35E9" w:rsidRDefault="006D5086" w:rsidP="006D5086">
      <w:pPr>
        <w:pStyle w:val="ConsPlusNormal"/>
        <w:jc w:val="both"/>
        <w:rPr>
          <w:sz w:val="26"/>
          <w:szCs w:val="26"/>
        </w:rPr>
      </w:pP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ПОЛОЖЕНИЕ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 КОМПЕНСАЦИИ РАСХОДОВ НА ОПЛАТУ СТОИМОСТИ ПРОЕЗДА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И ПРОВОЗА БАГАЖА К МЕСТУ ИСПОЛЬЗОВАНИЯ ОТПУСКА И ОБРАТНО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ДЛЯ ЛИЦ, РАБОТАЮЩИХ В ОРГАНАХ МЕСТНОГО САМОУПРАВЛЕНИЯ</w:t>
      </w:r>
    </w:p>
    <w:p w:rsidR="006D5086" w:rsidRPr="003E35E9" w:rsidRDefault="006D5086" w:rsidP="001C5425">
      <w:pPr>
        <w:pStyle w:val="ConsPlusTitle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И </w:t>
      </w:r>
      <w:r w:rsidR="003E35E9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proofErr w:type="gramStart"/>
      <w:r w:rsidR="003E35E9"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  <w:r w:rsidR="003E35E9">
        <w:rPr>
          <w:rFonts w:ascii="Times New Roman" w:hAnsi="Times New Roman" w:cs="Times New Roman"/>
          <w:sz w:val="26"/>
          <w:szCs w:val="26"/>
        </w:rPr>
        <w:t xml:space="preserve"> МУЕЗЕ</w:t>
      </w:r>
      <w:r w:rsidRPr="003E35E9">
        <w:rPr>
          <w:rFonts w:ascii="Times New Roman" w:hAnsi="Times New Roman" w:cs="Times New Roman"/>
          <w:sz w:val="26"/>
          <w:szCs w:val="26"/>
        </w:rPr>
        <w:t>РСКОГО МУНИЦИПАЛЬНОГО ОКРУГА РЕСПУБЛИКИ КАРЕЛИЯ</w:t>
      </w:r>
    </w:p>
    <w:p w:rsidR="006D5086" w:rsidRPr="003E35E9" w:rsidRDefault="006D5086" w:rsidP="001C5425">
      <w:pPr>
        <w:pStyle w:val="ConsPlusNormal"/>
        <w:ind w:left="-567"/>
        <w:jc w:val="both"/>
        <w:rPr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1. Действие настоящего Положения о компенсации расходов на оплату стоимости проезда и провоза багажа к месту использования отпуска и обратно распространяется на лиц, работающих в органах местного самоуправления и </w:t>
      </w:r>
      <w:r w:rsidR="003E35E9">
        <w:rPr>
          <w:rFonts w:ascii="Times New Roman" w:hAnsi="Times New Roman" w:cs="Times New Roman"/>
          <w:sz w:val="26"/>
          <w:szCs w:val="26"/>
        </w:rPr>
        <w:t>муниципальных учреждениях Муезе</w:t>
      </w:r>
      <w:r w:rsidRPr="003E35E9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Республики Карелия, финансируемых за счет средств бюджета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 xml:space="preserve">рского </w:t>
      </w:r>
      <w:r w:rsidRPr="003E35E9"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К лицам, работающим в органах местного самоуправления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Карелия, в настоящем Положении относятся лица, замещающие муниципальные должности на постоянной основе и должности муниципальной службы в органах местного самоуправления </w:t>
      </w:r>
      <w:r w:rsidR="001C5425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3E35E9">
        <w:rPr>
          <w:rFonts w:ascii="Times New Roman" w:hAnsi="Times New Roman" w:cs="Times New Roman"/>
          <w:sz w:val="26"/>
          <w:szCs w:val="26"/>
        </w:rPr>
        <w:t>муниципального округа Республики Карелия.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 xml:space="preserve">Лица, работающие в органах местного самоуправления и муниципальных учреждениях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Карелия, имеют право на компенсацию один раз в два года за счет средств бюджета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расходов, произведенных за счет собственных денежных средств или денежных средств членов семьи, на оплату стоимости проезда к месту использования отпуска в пределах территории Российской Федерации и обратно любым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видом транспорта, в том числе личным (за исключением такси), а также на оплату стоимости провоза багажа весом до 30 килограммов.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Компенсация расходов на оплату стоимости проезда к месту использования отпуска и обратно производится только по основному месту работы.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3. Работодатели также один раз в два года оплачивают проезд к месту использования отпуска (отдыха) и обратно и провоза багажа весом до 30 килограммов несовершеннолетним детям работника независимо от времени и места использования отпуска работника (родителя).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Для оплаты стоимости проезда несовершеннолетнего ребенка необходимо представить копию свидетельства о рождении ребенка, об усыновлении (удочерении), об установлении отцовства или о перемене имени и иных документов, подтверждающих степень родства.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4. 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В дальнейшем у работника возникает право на компенсацию расходов за третий и четвертый годы непрерывной работы в органах местного самоуправления и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учреждениях </w:t>
      </w:r>
      <w:r w:rsidR="003E35E9">
        <w:rPr>
          <w:rFonts w:ascii="Times New Roman" w:hAnsi="Times New Roman" w:cs="Times New Roman"/>
          <w:sz w:val="26"/>
          <w:szCs w:val="26"/>
        </w:rPr>
        <w:t>Муезе</w:t>
      </w:r>
      <w:r w:rsidR="003E35E9" w:rsidRPr="003E35E9">
        <w:rPr>
          <w:rFonts w:ascii="Times New Roman" w:hAnsi="Times New Roman" w:cs="Times New Roman"/>
          <w:sz w:val="26"/>
          <w:szCs w:val="26"/>
        </w:rPr>
        <w:t>рского</w:t>
      </w:r>
      <w:r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Республики Карелия - начиная с третьего года работы, за пятый и шестой годы - начиная с пятого года работы и т.д.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Право на оплату стоимости проезда и провоза багажа у несовершеннолетних детей работника возникает одновременно с возникновением такого права у работника.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 xml:space="preserve">Компенсация расходов на оплату стоимости проезда к месту использования отпуска и обратно работника, а также его несовершеннолетних детей производится по возвращении из отпуска на основании представленного в течение 10 рабочих дней с даты выхода на работу из отпуска отчета о расходах подотчетного лица об израсходованных суммах, к которому прилагаются следующие документы: 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8"/>
      <w:bookmarkEnd w:id="0"/>
      <w:r w:rsidRPr="003E35E9">
        <w:rPr>
          <w:rFonts w:ascii="Times New Roman" w:hAnsi="Times New Roman" w:cs="Times New Roman"/>
          <w:sz w:val="26"/>
          <w:szCs w:val="26"/>
        </w:rPr>
        <w:t>а) письменное заявление о компенсации расходов на оплату стоимости проезда и провоза багажа к месту использования отпуска и обратно, которое должно включать в себя: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фамилия, имя, отчество несовершеннолетних детей, имеющих право на компенсацию расходов, с приложением копий свидетельств о рождении несовершеннолетних детей, об усыновлении (удочерении), об установлении отцовства или о перемене имени и иных документов, подтверждающих степень родства;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место использования отпуска работника и его несовершеннолетних детей;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виды транспортных средств, которые использовались при проезде в отпуск и обратно;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маршрут следования;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стоимость проезда и провоза багажа к месту использования отпуска и обратно;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-иные подтверждающие документы.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б) проездные и перевозочные документы (билеты, электронные билеты с обязательным предоставлением контрольного купона, багажные квитанции, посадочные талоны,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маршрут-квитанции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>, и другие транспортные документы), подтверждающие расходы работника и его несовершеннолетних детей;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копии заграничных паспортов (при предъявлении оригиналов) с отметкой органа пограничного контроля (пункта пропуска) о месте пересечения государственной границы Российской Федерации в случае использования работником (его несовершеннолетними детьми) отпуска за пределами Российской Федерации;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справки транспортных организаций, осуществляющих перевозку, или их уполномоченных агентов, или агентства воздушных сообщений в случаях, предусмотренных настоящим Положением;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д) документы, подтверждающие пребывание работника и его несовершеннолетних детей в месте использования отпуска в случаях, предусмотренных настоящим Положением.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6. Компенсация расходов на оплату стоимости проезда к месту использования отпуска и обратно производится работнику независимо от времени отъезда работника в течение отпуска, в том числе, если: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работник убывает к месту проведения отпуска в выходные или праздничные дни, предшествующие дню начала отпуска, и возвращается в выходные или праздничные дни, следующие за днем окончания отпуска;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отъезд производится в нерабочее время, в день, непосредственно предшествующий отпуску или выходным дням перед отпуском.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7. Выплаты, предусмотренные настоящим Положением, являются целевыми, производятся в пределах бюджетных ассигнований на финансовый год и не суммируются в случае, если работник своевременно не воспользовался своим правом на оплату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>стоимости проезда к месту использования отпуска и обратно и провоза багажа.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8"/>
      <w:bookmarkEnd w:id="1"/>
      <w:r w:rsidRPr="003E35E9">
        <w:rPr>
          <w:rFonts w:ascii="Times New Roman" w:hAnsi="Times New Roman" w:cs="Times New Roman"/>
          <w:sz w:val="26"/>
          <w:szCs w:val="26"/>
        </w:rPr>
        <w:t>8. Расходы, подлежащие компенсации, включают в себя: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9"/>
      <w:bookmarkEnd w:id="2"/>
      <w:proofErr w:type="gramStart"/>
      <w:r w:rsidRPr="003E35E9">
        <w:rPr>
          <w:rFonts w:ascii="Times New Roman" w:hAnsi="Times New Roman" w:cs="Times New Roman"/>
          <w:sz w:val="26"/>
          <w:szCs w:val="26"/>
        </w:rPr>
        <w:t>а) оплату стоимости проезда работника и его несовершеннолетних детей к месту использования отпуска и обратно к месту постоянного жительства - в размере фактических расходов, подтвержденных проездными документами, включая предоставление в поездах постельных принадлежностей за исключением иных дополнительных услуг</w:t>
      </w:r>
      <w:r w:rsidR="001C5425">
        <w:rPr>
          <w:rFonts w:ascii="Times New Roman" w:hAnsi="Times New Roman" w:cs="Times New Roman"/>
          <w:sz w:val="26"/>
          <w:szCs w:val="26"/>
        </w:rPr>
        <w:t xml:space="preserve"> </w:t>
      </w:r>
      <w:r w:rsidRPr="003E35E9">
        <w:rPr>
          <w:rFonts w:ascii="Times New Roman" w:hAnsi="Times New Roman" w:cs="Times New Roman"/>
          <w:sz w:val="26"/>
          <w:szCs w:val="26"/>
        </w:rPr>
        <w:t>(в том числе по бронированию мест и питанию, страховые взносы на обязательное личное страхование, оплату услуг по оформлению проездных документов), но не выше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стоимости проезда: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железнодорожным транспортом - в купейном вагоне скорого фирменного поезда;</w:t>
      </w:r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воздушным транспортом - в салоне экономического класса;</w:t>
      </w:r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б) оплату стоимости проезда автомобильным транспортом общего пользования (кроме такси) и аэроэкспрессом 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>) железнодорожной станции, пристани, аэропорту и автовокзалу при наличии документов (билетов), подтверждающих расходы;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оплату стоимости провоза багажа весом не более 30 килограммов на работника и 30 килограммов на каждого несовершеннолетнего ребенка независимо от количества багажа, разрешенного для бесплатного провоза по билету на тот вид транспорта, которым следует работник и его несовершеннолетние дети, в размере документально подтвержденных расходов.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В случае если представленные работником документы подтверждают произведенные расходы на проезд по более высокой категории проезда, чем установлено пунктом 8 настоящего Положения, компенсация расходов производится на основании справки (справок) о стоимости проезда в соответствии с установленной пунктом 8 настоящего Положения категорией проезда, выданной работнику соответствующей транспортной организацией, осуществляющей перевозку (далее - транспортная организация), ее уполномоченным агентом или агентством воздушных сообщений на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дату приобретения билета за вычетом стоимости дополнительных услуг, не предусмотренных пунктом 8 настоящего Положения.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Расходы на получение указанной справки компенсации не подлежат.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10. При отсутствии проездных документов компенсация расходов производится при документальном подтверждении пребывания работника и его несовершеннолетних детей в месте использования отпуска на основании справки транспортной организации, ее уполномоченного агента или агентства воздушных сообщений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а) при наличии железнодорожного сообщения - по тарифу плацкартного вагона пассажирского или скорого (при отсутствии на дату поездки пассажирского) поезда;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б) при наличии только воздушного сообщения - по тарифу на перевозку воздушным транспортом в салоне экономического класса;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при наличии только автомобильного сообщения - по тарифу автобуса общего типа.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3"/>
      <w:bookmarkEnd w:id="3"/>
      <w:r w:rsidRPr="003E35E9">
        <w:rPr>
          <w:rFonts w:ascii="Times New Roman" w:hAnsi="Times New Roman" w:cs="Times New Roman"/>
          <w:sz w:val="26"/>
          <w:szCs w:val="26"/>
        </w:rPr>
        <w:lastRenderedPageBreak/>
        <w:t>11. Документами, подтверждающими пребывание работника и его несовершеннолетних детей в месте использования отпуска, могут быть: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а) документы, выданные органами местного самоуправления, территориальными органами Министерства внутренних дел Российской Федерации, администрацией санатория, пансионата, дома отдыха, отеля, гостиницы, медицинской организации, оздоровительного учреждения, других подобных учреждений;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б) документы, выданные соответствующей жилищно-эксплуатационной организацией;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в) отпускное удостоверение с отметкой даты прибытия работника к месту использования отпуска, заверенное подписью должностного лица и печатью (штампом) органов местного самоуправления или территориальных органов Министерства внутренних дел Российской Федерации;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либо заверенное подписью должностного лица и, при наличии, печатью (штампом) жилищно-эксплуатационной организации по месту отдыха, или дачного кооператива, или администрацией санатория, пансионата, дома отдыха, отеля, гостиницы, медицинской организации, оздоровительного учреждения, других подобных учреждений (приложение к настоящему Положению);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отметка органов пограничного контроля в заграничном паспорте о пересечении государственной границы Российской Федерации;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35E9">
        <w:rPr>
          <w:rFonts w:ascii="Times New Roman" w:hAnsi="Times New Roman" w:cs="Times New Roman"/>
          <w:sz w:val="26"/>
          <w:szCs w:val="26"/>
        </w:rPr>
        <w:t>д) квитанции (талоны, счета) о проживании на туристических базах, в гостиницах, домах отдыха, кемпингах, общежитиях, санаториях, пансионатах, других подобных учреждениях, которые должны содержать: наименование исполнителя (для индивидуальных предпринимателей - фамилию, имя, отчество, сведения о государственной регистрации); местонахождение гостиницы, дома отдыха, кемпинга, общежития, пансионата; фамилию, имя, отчество проживающего; сроки проживания.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12. Компенсация расходов при проезде работника и его несовершеннолетних детей к месту использования отпуска и обратно железнодорожным (в случае отсутствия билетов) и (или) личным транспортом производится при документальном подтверждении пребывания работника и его несовершеннолетних детей в месте использования отпуска в соответствии с пунктом 11 настоящего Положения.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Компенсация расходов при проезде работника и его несовершеннолетних детей к месту использования отпуска и обратно личным транспортом осуществляется в размере фактически произведенных расходов на оплату стоимости израсходованного топлива, подтвержденных чеками (квитанциями)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следования.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Под личным транспортом понимается транспортное средство, разрешенная максимальная масса которого не превышает 3 500 кг (согласно паспорту транспортного средства), находящееся в собственности работника или члена его семьи, либо используемое указанным сотрудником или членом его семьи на любом законном основании (доверенность, безвозмездное пользование, аренда и ином).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если на части пути следования к месту использования отпуска (месту отдыха) и обратно личным транспортом работник воспользовался (воспользовались) услугами по транспортировке транспортного средства внутренним водным или морским транспортом (на паромных переправах), соответствующие расходы работника подлежат компенсации.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В случае если проезд (часть проезда) по пути следования к месту использования отпуска (месту отдыха) и обратно личным транспортом фактически был осуществлен по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>платным автотрассам, то соответствующие расходы работника подлежат компенсации на основании документов, подтверждающих произведенные расходы.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14. Перечень документов, необходимых для компенсации расходов по проезду на личном автомобильном транспорте: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а) копия документа, подтверждающего право пользования транспортным средством от имени собственника (страховой полис, доверенность, договор безвозмездного пользования, аренды и иные);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б) чеки (квитанции) автозаправочных станций;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в) копия паспорта транспортного средства или свидетельства о регистрации транспортного средства;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г) справка организации, уполномоченной предоставлять сведения о протяженности кратчайшего маршрута между населенными пунктами по территории Российской Федерации и нормах расхода топлива;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д) документы, подтверждающие провоз автомобильного транспортного средства и проезд работника и членов его семьи на пароме (квитанции, чеки, билеты);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е) документы, подтверждающие оплату проезда автомобильного транспортного средства по платным автотрассам (квитанции, чеки).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15. В случае использования работником отпуска в нескольких местах компенсируется стоимость проезда только к одному из этих мест (по выбору работника) исходя из кратчайшего пути следования, а также стоимость обратного проезда от того же места отдыха к месту постоянного жительства исходя из кратчайшего пути следования.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остановки (пересадки) в промежуточном пункте следования к месту использования отпуска и обратно компенсация расходов производится работнику и его несовершеннолетним детям независимо от времени нахождения в промежуточном пункте следования.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Компенсация расходов в указанных случаях производится на основании проездных документов или справки транспортной организации, осуществляющей перевозку, ее уполномоченного агента или агентства воздушных сообщений о стоимости проезда в соответствии с фактически используемой наименьшей категорией проезда, не выше установленных подпунктом «а» пункта 8 настоящего Положения, и не более фактически произведенных расходов.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проезда работника и его несовершеннолетних детей к месту использования отпуска и обратно несколькими видами транспорта компенсация расходов производится на основании документов, подтверждающих фактически понесенные расходы с учетом требований, установленных настоящим Положением.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Работнику и его несовершеннолетним детям в случае использования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Положением.</w:t>
      </w:r>
      <w:proofErr w:type="gramEnd"/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17. При использовании для проезда к месту проведения отпуска и (или) обратно воздушного транспорта по территории Российской Федерации расходы компенсируются исходя из фактической стоимости именного проездного документа, но не выше стоимости перелета в салоне экономического класса.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При полете в салоне самолета более высокого класса расходы компенсируются на основании справки о стоимости перелета по тому же маршруту в салоне экономического класса, выданной транспортной организацией, ее уполномоченным агентом или </w:t>
      </w:r>
      <w:r w:rsidRPr="003E35E9">
        <w:rPr>
          <w:rFonts w:ascii="Times New Roman" w:hAnsi="Times New Roman" w:cs="Times New Roman"/>
          <w:sz w:val="26"/>
          <w:szCs w:val="26"/>
        </w:rPr>
        <w:lastRenderedPageBreak/>
        <w:t>агентством воздушных сообщений.</w:t>
      </w:r>
    </w:p>
    <w:p w:rsidR="006D5086" w:rsidRPr="003E35E9" w:rsidRDefault="006D5086" w:rsidP="001C5425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При отсутствии в именном проездном документе стоимости перелета при проведении отпуска в пределах территории Российской Федерации расходы по проезду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компенсируются на основании справки транспортной организации, ее уполномоченного агента или агентства воздушных сообщений о стоимости такого перелета в салоне экономического класса.</w:t>
      </w:r>
    </w:p>
    <w:p w:rsidR="006D5086" w:rsidRPr="003E35E9" w:rsidRDefault="006D5086" w:rsidP="001C5425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В случае поездки за пределы Российской Федерации воздушным транспортом без посадки в ближайшем к месту пересечения воздушным транспортом государственной границы Российской Федерации аэропорту работником и его несовершеннолетними детьми представляется справка транспортной организации, осуществляющей перевозку, или ее уполномоченного агента о стоимости перевозки по территории Российской Федерации.</w:t>
      </w:r>
      <w:proofErr w:type="gramEnd"/>
    </w:p>
    <w:p w:rsidR="006D5086" w:rsidRPr="003E35E9" w:rsidRDefault="006D5086" w:rsidP="001C5425">
      <w:pPr>
        <w:autoSpaceDE w:val="0"/>
        <w:autoSpaceDN w:val="0"/>
        <w:adjustRightInd w:val="0"/>
        <w:spacing w:after="0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Указанная в справке стоимость определяется транспортной организацией как процентная часть стоимости воздушной перевозки согласно перевозочному документу, соответствующая процентному отношению расстояния, рассчитанного по ортодромии маршрута полета воздушного судна в воздушном пространстве Российской Федерации (ортодромия по Российской Федерации), к общей ортодромии маршрута полета воздушного судна.</w:t>
      </w:r>
    </w:p>
    <w:p w:rsidR="006D5086" w:rsidRPr="003E35E9" w:rsidRDefault="006D5086" w:rsidP="001C542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 xml:space="preserve"> если в справке транспортной организации, осуществляющей перевозку, или ее уполномоченного агента содержится информация о полной стоимости перелета и процентная часть стоимости воздушной перевозки по территории Российской Федерации, стоимость перелета по территории Российской Федерации может быть определена на основании соответствующих данных.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При отсутствии справки транспортной организации расходы на проезд оплачиваются до ближайшего к месту пересечения границы Российской Федерац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ии аэ</w:t>
      </w:r>
      <w:proofErr w:type="gramEnd"/>
      <w:r w:rsidRPr="003E35E9">
        <w:rPr>
          <w:rFonts w:ascii="Times New Roman" w:hAnsi="Times New Roman" w:cs="Times New Roman"/>
          <w:sz w:val="26"/>
          <w:szCs w:val="26"/>
        </w:rPr>
        <w:t>ропорта на основании справки другой транспортной организации или агентства воздушных сообщений по минимальному тарифу в салоне экономического класса.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При представлении проездных и перевозочных документов, справки транспортной организации, в которых стоимость проезда указана в иностранной валюте, стоимость пересчитывается в рубли по курсу Центрального банка Российской Федерации на дату приобретения проездных документов.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случае утраты посадочного талона представляется справка, выданная авиаперевозчиком или его уполномоченным агентом, содержащая информацию, подтверждающую факт полета.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18. Расходы, понесенные работником на получение справок, указанных в настоящем Положении, компенсации не подлежат.</w:t>
      </w: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Default="006D5086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425" w:rsidRDefault="001C5425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425" w:rsidRDefault="001C5425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5425" w:rsidRPr="003E35E9" w:rsidRDefault="001C5425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6D5086" w:rsidP="001C5425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5086" w:rsidRPr="003E35E9" w:rsidRDefault="003E35E9" w:rsidP="006D508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D5086" w:rsidRPr="003E35E9">
        <w:rPr>
          <w:rFonts w:ascii="Times New Roman" w:hAnsi="Times New Roman" w:cs="Times New Roman"/>
          <w:sz w:val="26"/>
          <w:szCs w:val="26"/>
        </w:rPr>
        <w:t>риложение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к Положению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 компенсации расходов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на оплату стоимости проезда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и провоза багажа к месту использования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отпуска и обратно для лиц, работающих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в органах местного самоуправления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 xml:space="preserve">и муниципальных </w:t>
      </w:r>
      <w:proofErr w:type="gramStart"/>
      <w:r w:rsidRPr="003E35E9"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</w:p>
    <w:p w:rsidR="006D5086" w:rsidRPr="003E35E9" w:rsidRDefault="003E35E9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</w:t>
      </w:r>
      <w:r w:rsidRPr="003E35E9">
        <w:rPr>
          <w:rFonts w:ascii="Times New Roman" w:hAnsi="Times New Roman" w:cs="Times New Roman"/>
          <w:sz w:val="26"/>
          <w:szCs w:val="26"/>
        </w:rPr>
        <w:t>рского</w:t>
      </w:r>
      <w:r w:rsidR="006D5086" w:rsidRPr="003E35E9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</w:p>
    <w:p w:rsidR="006D5086" w:rsidRPr="003E35E9" w:rsidRDefault="006D5086" w:rsidP="006D50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E35E9"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6D5086" w:rsidRPr="003E35E9" w:rsidRDefault="006D5086" w:rsidP="006D50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23"/>
      </w:tblGrid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4" w:name="P142"/>
            <w:bookmarkEnd w:id="4"/>
            <w:r w:rsidRPr="003E35E9">
              <w:rPr>
                <w:rFonts w:ascii="Times New Roman" w:hAnsi="Times New Roman" w:cs="Times New Roman"/>
                <w:b/>
                <w:sz w:val="26"/>
                <w:szCs w:val="26"/>
              </w:rPr>
              <w:t>ОТПУСКНОЕ УДОСТОВЕРЕНИЕ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отчество)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организации)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Находится в очередном отпуске с ___________ 20__ г. по ____________ 20__ г.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в __________________________________________________________________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места проведения отпуска (отдыха))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</w:tcPr>
          <w:p w:rsidR="006D5086" w:rsidRPr="003E35E9" w:rsidRDefault="006D5086">
            <w:pPr>
              <w:pStyle w:val="ConsPlusNormal"/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Действительно при предъявлении паспорта: 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С ним следует: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1.__________________________________________________________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2. 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3. ___________________________________________________________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Отметки о прибытии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Прибыл в __________________________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"___" _____________ 20___ г.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организации)</w:t>
            </w:r>
          </w:p>
        </w:tc>
      </w:tr>
      <w:tr w:rsidR="006D5086" w:rsidRPr="003E35E9" w:rsidTr="006D5086">
        <w:trPr>
          <w:trHeight w:val="53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     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(должность)      (личная подпись)</w:t>
            </w:r>
          </w:p>
        </w:tc>
      </w:tr>
      <w:tr w:rsidR="006D5086" w:rsidRPr="003E35E9" w:rsidTr="006D5086">
        <w:trPr>
          <w:trHeight w:val="533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6D5086" w:rsidRPr="003E35E9" w:rsidTr="006D5086">
        <w:trPr>
          <w:trHeight w:val="269"/>
        </w:trPr>
        <w:tc>
          <w:tcPr>
            <w:tcW w:w="8923" w:type="dxa"/>
            <w:hideMark/>
          </w:tcPr>
          <w:p w:rsidR="006D5086" w:rsidRPr="003E35E9" w:rsidRDefault="006D5086">
            <w:pPr>
              <w:pStyle w:val="ConsPlusNormal"/>
              <w:ind w:left="-284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3E35E9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6D5086" w:rsidRPr="003E35E9" w:rsidRDefault="006D5086" w:rsidP="006D5086">
      <w:pPr>
        <w:pStyle w:val="ConsPlusNormal"/>
        <w:spacing w:before="20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D4930" w:rsidRPr="003E35E9" w:rsidRDefault="001D4930" w:rsidP="001D493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5" w:name="_GoBack"/>
      <w:bookmarkEnd w:id="5"/>
    </w:p>
    <w:sectPr w:rsidR="001D4930" w:rsidRPr="003E35E9" w:rsidSect="00871F62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D7" w:rsidRDefault="008550D7" w:rsidP="00040A9C">
      <w:pPr>
        <w:spacing w:after="0" w:line="240" w:lineRule="auto"/>
      </w:pPr>
      <w:r>
        <w:separator/>
      </w:r>
    </w:p>
  </w:endnote>
  <w:endnote w:type="continuationSeparator" w:id="0">
    <w:p w:rsidR="008550D7" w:rsidRDefault="008550D7" w:rsidP="0004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D7" w:rsidRDefault="008550D7" w:rsidP="00040A9C">
      <w:pPr>
        <w:spacing w:after="0" w:line="240" w:lineRule="auto"/>
      </w:pPr>
      <w:r>
        <w:separator/>
      </w:r>
    </w:p>
  </w:footnote>
  <w:footnote w:type="continuationSeparator" w:id="0">
    <w:p w:rsidR="008550D7" w:rsidRDefault="008550D7" w:rsidP="0004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F6"/>
    <w:multiLevelType w:val="hybridMultilevel"/>
    <w:tmpl w:val="9320A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14146"/>
    <w:multiLevelType w:val="hybridMultilevel"/>
    <w:tmpl w:val="B0BA3B10"/>
    <w:lvl w:ilvl="0" w:tplc="35BE1010">
      <w:start w:val="1"/>
      <w:numFmt w:val="upperRoman"/>
      <w:lvlText w:val="%1."/>
      <w:lvlJc w:val="left"/>
      <w:pPr>
        <w:ind w:left="7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655F1E"/>
    <w:multiLevelType w:val="hybridMultilevel"/>
    <w:tmpl w:val="4186233C"/>
    <w:lvl w:ilvl="0" w:tplc="3D32257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013A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C555A1"/>
    <w:multiLevelType w:val="multilevel"/>
    <w:tmpl w:val="233E68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6170333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C64E6"/>
    <w:multiLevelType w:val="hybridMultilevel"/>
    <w:tmpl w:val="4D3C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FBA"/>
    <w:multiLevelType w:val="hybridMultilevel"/>
    <w:tmpl w:val="94B68AFA"/>
    <w:lvl w:ilvl="0" w:tplc="459A9592">
      <w:start w:val="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BDF6F99"/>
    <w:multiLevelType w:val="hybridMultilevel"/>
    <w:tmpl w:val="27C625AC"/>
    <w:lvl w:ilvl="0" w:tplc="CF4ADC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286021"/>
    <w:multiLevelType w:val="multilevel"/>
    <w:tmpl w:val="35A21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6D466B3B"/>
    <w:multiLevelType w:val="hybridMultilevel"/>
    <w:tmpl w:val="5F1085FA"/>
    <w:lvl w:ilvl="0" w:tplc="B010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99"/>
    <w:rsid w:val="00010DCD"/>
    <w:rsid w:val="00032920"/>
    <w:rsid w:val="00040A9C"/>
    <w:rsid w:val="000413C1"/>
    <w:rsid w:val="0005224B"/>
    <w:rsid w:val="000527C7"/>
    <w:rsid w:val="00060689"/>
    <w:rsid w:val="00073B47"/>
    <w:rsid w:val="000830D6"/>
    <w:rsid w:val="0008459D"/>
    <w:rsid w:val="00097A40"/>
    <w:rsid w:val="000A4CE1"/>
    <w:rsid w:val="000B667B"/>
    <w:rsid w:val="000C4E4D"/>
    <w:rsid w:val="000D173E"/>
    <w:rsid w:val="000E0626"/>
    <w:rsid w:val="000E12A5"/>
    <w:rsid w:val="000E1E0C"/>
    <w:rsid w:val="000E2285"/>
    <w:rsid w:val="000F6C0B"/>
    <w:rsid w:val="00100D35"/>
    <w:rsid w:val="001054CA"/>
    <w:rsid w:val="001143F7"/>
    <w:rsid w:val="0013409D"/>
    <w:rsid w:val="001348DC"/>
    <w:rsid w:val="00140356"/>
    <w:rsid w:val="00144FE9"/>
    <w:rsid w:val="00147600"/>
    <w:rsid w:val="00147F48"/>
    <w:rsid w:val="00160A62"/>
    <w:rsid w:val="00162EA9"/>
    <w:rsid w:val="0018004A"/>
    <w:rsid w:val="00182BEA"/>
    <w:rsid w:val="001861D4"/>
    <w:rsid w:val="00190B91"/>
    <w:rsid w:val="00192829"/>
    <w:rsid w:val="0019424A"/>
    <w:rsid w:val="001B0F78"/>
    <w:rsid w:val="001B4B34"/>
    <w:rsid w:val="001B5171"/>
    <w:rsid w:val="001C3120"/>
    <w:rsid w:val="001C36FE"/>
    <w:rsid w:val="001C5425"/>
    <w:rsid w:val="001D4930"/>
    <w:rsid w:val="001D6B43"/>
    <w:rsid w:val="001F3E93"/>
    <w:rsid w:val="002101C3"/>
    <w:rsid w:val="0021161E"/>
    <w:rsid w:val="002260B9"/>
    <w:rsid w:val="00235C03"/>
    <w:rsid w:val="0025050C"/>
    <w:rsid w:val="002515E8"/>
    <w:rsid w:val="00253108"/>
    <w:rsid w:val="00256E71"/>
    <w:rsid w:val="00266C01"/>
    <w:rsid w:val="00274990"/>
    <w:rsid w:val="00276D41"/>
    <w:rsid w:val="00292831"/>
    <w:rsid w:val="00297A1B"/>
    <w:rsid w:val="002A179E"/>
    <w:rsid w:val="002A51D3"/>
    <w:rsid w:val="002A626C"/>
    <w:rsid w:val="002D322F"/>
    <w:rsid w:val="002E135F"/>
    <w:rsid w:val="002E455A"/>
    <w:rsid w:val="00313794"/>
    <w:rsid w:val="00317C25"/>
    <w:rsid w:val="00317F6E"/>
    <w:rsid w:val="00322430"/>
    <w:rsid w:val="0032466B"/>
    <w:rsid w:val="003439A1"/>
    <w:rsid w:val="003530B4"/>
    <w:rsid w:val="00356E05"/>
    <w:rsid w:val="00361BE3"/>
    <w:rsid w:val="00362C1D"/>
    <w:rsid w:val="00364537"/>
    <w:rsid w:val="00397563"/>
    <w:rsid w:val="003A2A04"/>
    <w:rsid w:val="003A3F9F"/>
    <w:rsid w:val="003B0C4B"/>
    <w:rsid w:val="003B74E4"/>
    <w:rsid w:val="003C0511"/>
    <w:rsid w:val="003C55B0"/>
    <w:rsid w:val="003D3993"/>
    <w:rsid w:val="003D6F15"/>
    <w:rsid w:val="003E35E9"/>
    <w:rsid w:val="003F239A"/>
    <w:rsid w:val="003F4274"/>
    <w:rsid w:val="003F4336"/>
    <w:rsid w:val="00413F86"/>
    <w:rsid w:val="00431FC4"/>
    <w:rsid w:val="004349DE"/>
    <w:rsid w:val="00443403"/>
    <w:rsid w:val="00446D51"/>
    <w:rsid w:val="0044709A"/>
    <w:rsid w:val="00453875"/>
    <w:rsid w:val="00453CD2"/>
    <w:rsid w:val="0045787A"/>
    <w:rsid w:val="00475B24"/>
    <w:rsid w:val="00487AEA"/>
    <w:rsid w:val="00492A03"/>
    <w:rsid w:val="004944B6"/>
    <w:rsid w:val="0049756A"/>
    <w:rsid w:val="004A5C33"/>
    <w:rsid w:val="004B1EA7"/>
    <w:rsid w:val="004B6252"/>
    <w:rsid w:val="004C3CF1"/>
    <w:rsid w:val="004D0BD1"/>
    <w:rsid w:val="004D3806"/>
    <w:rsid w:val="004D4BC6"/>
    <w:rsid w:val="004D61A6"/>
    <w:rsid w:val="004E4F43"/>
    <w:rsid w:val="004E58BE"/>
    <w:rsid w:val="004E773C"/>
    <w:rsid w:val="004F52C2"/>
    <w:rsid w:val="004F6E1D"/>
    <w:rsid w:val="00502FF1"/>
    <w:rsid w:val="005179D8"/>
    <w:rsid w:val="00527393"/>
    <w:rsid w:val="00531639"/>
    <w:rsid w:val="005400FA"/>
    <w:rsid w:val="00547BBB"/>
    <w:rsid w:val="00552E8E"/>
    <w:rsid w:val="00564024"/>
    <w:rsid w:val="00566716"/>
    <w:rsid w:val="00567984"/>
    <w:rsid w:val="0057053A"/>
    <w:rsid w:val="00580772"/>
    <w:rsid w:val="00585A3C"/>
    <w:rsid w:val="00590D59"/>
    <w:rsid w:val="005A0732"/>
    <w:rsid w:val="005A7844"/>
    <w:rsid w:val="005D04D3"/>
    <w:rsid w:val="005D4107"/>
    <w:rsid w:val="005E25F3"/>
    <w:rsid w:val="005E4275"/>
    <w:rsid w:val="005E50AA"/>
    <w:rsid w:val="005F4109"/>
    <w:rsid w:val="005F7856"/>
    <w:rsid w:val="0061103F"/>
    <w:rsid w:val="0061765C"/>
    <w:rsid w:val="006251CD"/>
    <w:rsid w:val="006279E0"/>
    <w:rsid w:val="00630CAC"/>
    <w:rsid w:val="00647D8B"/>
    <w:rsid w:val="00651442"/>
    <w:rsid w:val="00656162"/>
    <w:rsid w:val="00670232"/>
    <w:rsid w:val="00683A02"/>
    <w:rsid w:val="0069081B"/>
    <w:rsid w:val="00692737"/>
    <w:rsid w:val="00693C00"/>
    <w:rsid w:val="006B04CA"/>
    <w:rsid w:val="006D3F49"/>
    <w:rsid w:val="006D5086"/>
    <w:rsid w:val="006D7635"/>
    <w:rsid w:val="006E0A9E"/>
    <w:rsid w:val="006E2DC6"/>
    <w:rsid w:val="006F4CD7"/>
    <w:rsid w:val="00700300"/>
    <w:rsid w:val="0070047F"/>
    <w:rsid w:val="0070455C"/>
    <w:rsid w:val="00722089"/>
    <w:rsid w:val="007231DC"/>
    <w:rsid w:val="00735136"/>
    <w:rsid w:val="00735506"/>
    <w:rsid w:val="00750E0F"/>
    <w:rsid w:val="00764447"/>
    <w:rsid w:val="00764C8F"/>
    <w:rsid w:val="00781121"/>
    <w:rsid w:val="007904E4"/>
    <w:rsid w:val="00794357"/>
    <w:rsid w:val="00795EA7"/>
    <w:rsid w:val="007B111D"/>
    <w:rsid w:val="007B3CF4"/>
    <w:rsid w:val="007C031C"/>
    <w:rsid w:val="007E10FA"/>
    <w:rsid w:val="007E2D94"/>
    <w:rsid w:val="007E5D83"/>
    <w:rsid w:val="007F228E"/>
    <w:rsid w:val="007F77C6"/>
    <w:rsid w:val="00816F72"/>
    <w:rsid w:val="00822086"/>
    <w:rsid w:val="0083079C"/>
    <w:rsid w:val="00841D3D"/>
    <w:rsid w:val="008432BF"/>
    <w:rsid w:val="008550D7"/>
    <w:rsid w:val="0085691C"/>
    <w:rsid w:val="00865147"/>
    <w:rsid w:val="0087053D"/>
    <w:rsid w:val="00871F62"/>
    <w:rsid w:val="00881EE4"/>
    <w:rsid w:val="00885B44"/>
    <w:rsid w:val="00891FC1"/>
    <w:rsid w:val="008A418B"/>
    <w:rsid w:val="008A5137"/>
    <w:rsid w:val="008B7D5B"/>
    <w:rsid w:val="008C14C3"/>
    <w:rsid w:val="008C2D4F"/>
    <w:rsid w:val="008C4931"/>
    <w:rsid w:val="008C5699"/>
    <w:rsid w:val="008C7932"/>
    <w:rsid w:val="008E303E"/>
    <w:rsid w:val="008F72C7"/>
    <w:rsid w:val="009006C0"/>
    <w:rsid w:val="00916044"/>
    <w:rsid w:val="009230E7"/>
    <w:rsid w:val="00924ACB"/>
    <w:rsid w:val="00924F30"/>
    <w:rsid w:val="00931BE7"/>
    <w:rsid w:val="0093609F"/>
    <w:rsid w:val="00942D56"/>
    <w:rsid w:val="009464F1"/>
    <w:rsid w:val="00956092"/>
    <w:rsid w:val="00960A51"/>
    <w:rsid w:val="00964BB8"/>
    <w:rsid w:val="00967C26"/>
    <w:rsid w:val="009717D0"/>
    <w:rsid w:val="009737C6"/>
    <w:rsid w:val="0097567A"/>
    <w:rsid w:val="00984649"/>
    <w:rsid w:val="00990704"/>
    <w:rsid w:val="009A3313"/>
    <w:rsid w:val="009B6A3A"/>
    <w:rsid w:val="009C5BC9"/>
    <w:rsid w:val="009C7836"/>
    <w:rsid w:val="009C7DDF"/>
    <w:rsid w:val="009D2F68"/>
    <w:rsid w:val="009E15D0"/>
    <w:rsid w:val="009E73F5"/>
    <w:rsid w:val="00A045E5"/>
    <w:rsid w:val="00A071F1"/>
    <w:rsid w:val="00A25CAB"/>
    <w:rsid w:val="00A27107"/>
    <w:rsid w:val="00A27FD3"/>
    <w:rsid w:val="00A326CD"/>
    <w:rsid w:val="00A44A19"/>
    <w:rsid w:val="00A45EDE"/>
    <w:rsid w:val="00A4648A"/>
    <w:rsid w:val="00A51DB0"/>
    <w:rsid w:val="00A67791"/>
    <w:rsid w:val="00A70B3C"/>
    <w:rsid w:val="00A71276"/>
    <w:rsid w:val="00A73EC8"/>
    <w:rsid w:val="00A82F38"/>
    <w:rsid w:val="00A82F46"/>
    <w:rsid w:val="00A90CB1"/>
    <w:rsid w:val="00AA6A3A"/>
    <w:rsid w:val="00AB6D17"/>
    <w:rsid w:val="00AC0FA0"/>
    <w:rsid w:val="00AC4364"/>
    <w:rsid w:val="00AD692B"/>
    <w:rsid w:val="00B001B8"/>
    <w:rsid w:val="00B01B5B"/>
    <w:rsid w:val="00B03410"/>
    <w:rsid w:val="00B0478D"/>
    <w:rsid w:val="00B07020"/>
    <w:rsid w:val="00B153B9"/>
    <w:rsid w:val="00B27103"/>
    <w:rsid w:val="00B41D56"/>
    <w:rsid w:val="00B42247"/>
    <w:rsid w:val="00B4587F"/>
    <w:rsid w:val="00B5302A"/>
    <w:rsid w:val="00B5303D"/>
    <w:rsid w:val="00B6178A"/>
    <w:rsid w:val="00B71BD9"/>
    <w:rsid w:val="00B94E64"/>
    <w:rsid w:val="00BA2377"/>
    <w:rsid w:val="00BB70DE"/>
    <w:rsid w:val="00BC3820"/>
    <w:rsid w:val="00BC7BD1"/>
    <w:rsid w:val="00BE0DA2"/>
    <w:rsid w:val="00BF33E8"/>
    <w:rsid w:val="00BF4286"/>
    <w:rsid w:val="00C00CC7"/>
    <w:rsid w:val="00C07F01"/>
    <w:rsid w:val="00C161F2"/>
    <w:rsid w:val="00C23BA8"/>
    <w:rsid w:val="00C25005"/>
    <w:rsid w:val="00C31C99"/>
    <w:rsid w:val="00C3508E"/>
    <w:rsid w:val="00C35B00"/>
    <w:rsid w:val="00C440E1"/>
    <w:rsid w:val="00C47BAE"/>
    <w:rsid w:val="00C66293"/>
    <w:rsid w:val="00C7276A"/>
    <w:rsid w:val="00C858B0"/>
    <w:rsid w:val="00C91F37"/>
    <w:rsid w:val="00C9445D"/>
    <w:rsid w:val="00C96A77"/>
    <w:rsid w:val="00C9700E"/>
    <w:rsid w:val="00CA3558"/>
    <w:rsid w:val="00CB573D"/>
    <w:rsid w:val="00CB71A1"/>
    <w:rsid w:val="00CC2FFD"/>
    <w:rsid w:val="00CC463C"/>
    <w:rsid w:val="00CC7D2F"/>
    <w:rsid w:val="00CD2826"/>
    <w:rsid w:val="00CD53D8"/>
    <w:rsid w:val="00CE1F71"/>
    <w:rsid w:val="00CF689C"/>
    <w:rsid w:val="00D25F27"/>
    <w:rsid w:val="00D278C6"/>
    <w:rsid w:val="00D32043"/>
    <w:rsid w:val="00D33A7C"/>
    <w:rsid w:val="00D420B1"/>
    <w:rsid w:val="00D43F61"/>
    <w:rsid w:val="00D51AFC"/>
    <w:rsid w:val="00D64F30"/>
    <w:rsid w:val="00D76D25"/>
    <w:rsid w:val="00D8526F"/>
    <w:rsid w:val="00DB0246"/>
    <w:rsid w:val="00DC01D8"/>
    <w:rsid w:val="00DC66F0"/>
    <w:rsid w:val="00DC6FE1"/>
    <w:rsid w:val="00DD11F0"/>
    <w:rsid w:val="00DE4D1C"/>
    <w:rsid w:val="00DF2880"/>
    <w:rsid w:val="00DF2F01"/>
    <w:rsid w:val="00E157E1"/>
    <w:rsid w:val="00E17221"/>
    <w:rsid w:val="00E24513"/>
    <w:rsid w:val="00E26899"/>
    <w:rsid w:val="00E26D12"/>
    <w:rsid w:val="00E31546"/>
    <w:rsid w:val="00E31844"/>
    <w:rsid w:val="00E31B70"/>
    <w:rsid w:val="00E35C4D"/>
    <w:rsid w:val="00E44AA6"/>
    <w:rsid w:val="00E45485"/>
    <w:rsid w:val="00E50911"/>
    <w:rsid w:val="00E51335"/>
    <w:rsid w:val="00E52737"/>
    <w:rsid w:val="00E575DC"/>
    <w:rsid w:val="00E873E0"/>
    <w:rsid w:val="00EB4D89"/>
    <w:rsid w:val="00EC01F5"/>
    <w:rsid w:val="00EC50C8"/>
    <w:rsid w:val="00EC5898"/>
    <w:rsid w:val="00EC7B91"/>
    <w:rsid w:val="00EE33EE"/>
    <w:rsid w:val="00EE7734"/>
    <w:rsid w:val="00EF0D46"/>
    <w:rsid w:val="00EF3406"/>
    <w:rsid w:val="00EF54DC"/>
    <w:rsid w:val="00EF76AE"/>
    <w:rsid w:val="00F1446E"/>
    <w:rsid w:val="00F21E22"/>
    <w:rsid w:val="00F22662"/>
    <w:rsid w:val="00F26A7F"/>
    <w:rsid w:val="00F41442"/>
    <w:rsid w:val="00F531C2"/>
    <w:rsid w:val="00F55652"/>
    <w:rsid w:val="00F559AF"/>
    <w:rsid w:val="00F60FA8"/>
    <w:rsid w:val="00F641C1"/>
    <w:rsid w:val="00F67900"/>
    <w:rsid w:val="00F71D56"/>
    <w:rsid w:val="00F755BB"/>
    <w:rsid w:val="00F77C05"/>
    <w:rsid w:val="00F82536"/>
    <w:rsid w:val="00F84EAA"/>
    <w:rsid w:val="00F9700A"/>
    <w:rsid w:val="00FA7657"/>
    <w:rsid w:val="00FB0A39"/>
    <w:rsid w:val="00FC6D97"/>
    <w:rsid w:val="00FD1C46"/>
    <w:rsid w:val="00FD5A7E"/>
    <w:rsid w:val="00FD60BF"/>
    <w:rsid w:val="00FF01B9"/>
    <w:rsid w:val="00FF215B"/>
    <w:rsid w:val="00FF5B90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PlusTitle">
    <w:name w:val="ConsPlusTitle"/>
    <w:rsid w:val="001D4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1">
    <w:name w:val="ConsPlusNormal1"/>
    <w:link w:val="ConsPlusNormal"/>
    <w:locked/>
    <w:rsid w:val="006D5086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79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EE"/>
    <w:pPr>
      <w:ind w:left="720"/>
      <w:contextualSpacing/>
    </w:pPr>
  </w:style>
  <w:style w:type="paragraph" w:styleId="a4">
    <w:name w:val="Body Text"/>
    <w:basedOn w:val="a"/>
    <w:link w:val="a5"/>
    <w:semiHidden/>
    <w:rsid w:val="007943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94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A626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7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6C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52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B0478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a">
    <w:name w:val="No Spacing"/>
    <w:uiPriority w:val="1"/>
    <w:qFormat/>
    <w:rsid w:val="00FF01B9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b">
    <w:name w:val="Table Grid"/>
    <w:basedOn w:val="a1"/>
    <w:uiPriority w:val="59"/>
    <w:rsid w:val="008A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D1C46"/>
    <w:rPr>
      <w:b/>
      <w:bCs/>
    </w:rPr>
  </w:style>
  <w:style w:type="character" w:styleId="ad">
    <w:name w:val="Emphasis"/>
    <w:basedOn w:val="a0"/>
    <w:uiPriority w:val="20"/>
    <w:qFormat/>
    <w:rsid w:val="00032920"/>
    <w:rPr>
      <w:i/>
      <w:iCs/>
    </w:rPr>
  </w:style>
  <w:style w:type="paragraph" w:styleId="ae">
    <w:name w:val="header"/>
    <w:basedOn w:val="a"/>
    <w:link w:val="af"/>
    <w:rsid w:val="007004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70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70047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footer"/>
    <w:basedOn w:val="a"/>
    <w:link w:val="af2"/>
    <w:uiPriority w:val="99"/>
    <w:unhideWhenUsed/>
    <w:rsid w:val="00040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A9C"/>
  </w:style>
  <w:style w:type="paragraph" w:customStyle="1" w:styleId="ConsPlusTitle">
    <w:name w:val="ConsPlusTitle"/>
    <w:rsid w:val="001D49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1">
    <w:name w:val="ConsPlusNormal1"/>
    <w:link w:val="ConsPlusNormal"/>
    <w:locked/>
    <w:rsid w:val="006D5086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5F97-01A9-4A77-B8BA-9327E113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"Хозяйственная группа" Администрация СМР</Company>
  <LinksUpToDate>false</LinksUpToDate>
  <CharactersWithSpaces>21636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WORKST002</dc:creator>
  <cp:lastModifiedBy>Нелли Высокос</cp:lastModifiedBy>
  <cp:revision>2</cp:revision>
  <cp:lastPrinted>2025-12-22T12:17:00Z</cp:lastPrinted>
  <dcterms:created xsi:type="dcterms:W3CDTF">2026-05-13T12:14:00Z</dcterms:created>
  <dcterms:modified xsi:type="dcterms:W3CDTF">2026-05-13T12:14:00Z</dcterms:modified>
</cp:coreProperties>
</file>