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DF03AE">
                              <w:rPr>
                                <w:sz w:val="26"/>
                                <w:szCs w:val="26"/>
                              </w:rPr>
                              <w:t xml:space="preserve"> Гимолы</w:t>
                            </w:r>
                            <w:r w:rsidR="00194306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4306">
                              <w:rPr>
                                <w:sz w:val="26"/>
                                <w:szCs w:val="26"/>
                              </w:rPr>
                              <w:t>Пушкина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7D09AA">
                              <w:rPr>
                                <w:sz w:val="26"/>
                                <w:szCs w:val="26"/>
                              </w:rPr>
                              <w:t>7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DF03AE">
                        <w:rPr>
                          <w:sz w:val="26"/>
                          <w:szCs w:val="26"/>
                        </w:rPr>
                        <w:t xml:space="preserve"> Гимолы</w:t>
                      </w:r>
                      <w:bookmarkStart w:id="1" w:name="_GoBack"/>
                      <w:bookmarkEnd w:id="1"/>
                      <w:r w:rsidR="00194306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194306">
                        <w:rPr>
                          <w:sz w:val="26"/>
                          <w:szCs w:val="26"/>
                        </w:rPr>
                        <w:t>Пушкина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7D09AA">
                        <w:rPr>
                          <w:sz w:val="26"/>
                          <w:szCs w:val="26"/>
                        </w:rPr>
                        <w:t>7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422D2C">
        <w:rPr>
          <w:sz w:val="26"/>
          <w:szCs w:val="26"/>
        </w:rPr>
        <w:t xml:space="preserve"> 202</w:t>
      </w:r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  <w:bookmarkStart w:id="0" w:name="_GoBack"/>
      <w:bookmarkEnd w:id="0"/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194306">
        <w:rPr>
          <w:sz w:val="26"/>
          <w:szCs w:val="26"/>
        </w:rPr>
        <w:t>36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DF03AE">
        <w:rPr>
          <w:sz w:val="26"/>
          <w:szCs w:val="26"/>
        </w:rPr>
        <w:t>Гимолы</w:t>
      </w:r>
      <w:r w:rsidR="00194306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194306">
        <w:rPr>
          <w:sz w:val="26"/>
          <w:szCs w:val="26"/>
        </w:rPr>
        <w:t>Пушкина</w:t>
      </w:r>
      <w:r w:rsidR="00B72492">
        <w:rPr>
          <w:sz w:val="26"/>
          <w:szCs w:val="26"/>
        </w:rPr>
        <w:t xml:space="preserve">, д. № </w:t>
      </w:r>
      <w:r w:rsidR="007D09AA">
        <w:rPr>
          <w:sz w:val="26"/>
          <w:szCs w:val="26"/>
        </w:rPr>
        <w:t>7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94306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2D2C"/>
    <w:rsid w:val="00426AD2"/>
    <w:rsid w:val="00433372"/>
    <w:rsid w:val="00447E59"/>
    <w:rsid w:val="004564B4"/>
    <w:rsid w:val="00484067"/>
    <w:rsid w:val="004B3982"/>
    <w:rsid w:val="004F7198"/>
    <w:rsid w:val="00501A08"/>
    <w:rsid w:val="005438A4"/>
    <w:rsid w:val="00582D4F"/>
    <w:rsid w:val="00600776"/>
    <w:rsid w:val="00614A5E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56F01"/>
    <w:rsid w:val="00762475"/>
    <w:rsid w:val="00771953"/>
    <w:rsid w:val="007859CB"/>
    <w:rsid w:val="007867D7"/>
    <w:rsid w:val="00791AA4"/>
    <w:rsid w:val="007C23C1"/>
    <w:rsid w:val="007D09AA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DF03AE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90</cp:revision>
  <cp:lastPrinted>2025-11-11T09:26:00Z</cp:lastPrinted>
  <dcterms:created xsi:type="dcterms:W3CDTF">2023-08-07T12:21:00Z</dcterms:created>
  <dcterms:modified xsi:type="dcterms:W3CDTF">2025-11-26T07:27:00Z</dcterms:modified>
</cp:coreProperties>
</file>